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lang w:val="en-ZA"/>
        </w:rPr>
        <w:id w:val="183260013"/>
        <w:docPartObj>
          <w:docPartGallery w:val="Cover Pages"/>
          <w:docPartUnique/>
        </w:docPartObj>
      </w:sdtPr>
      <w:sdtEndPr>
        <w:rPr>
          <w:rFonts w:ascii="Book Antiqua" w:hAnsi="Book Antiqua" w:cstheme="minorHAnsi"/>
          <w:sz w:val="24"/>
          <w:szCs w:val="24"/>
        </w:rPr>
      </w:sdtEndPr>
      <w:sdtContent>
        <w:p w14:paraId="4F6C3D19" w14:textId="77777777" w:rsidR="00E45A48" w:rsidRPr="00D40F04" w:rsidRDefault="00E45A48" w:rsidP="00C10928">
          <w:pPr>
            <w:pStyle w:val="NoSpacing"/>
            <w:jc w:val="center"/>
          </w:pPr>
          <w:r w:rsidRPr="00D40F04">
            <w:rPr>
              <w:rFonts w:cstheme="minorHAnsi"/>
              <w:noProof/>
              <w:lang w:val="en-ZA" w:eastAsia="en-ZA"/>
            </w:rPr>
            <w:drawing>
              <wp:inline distT="0" distB="0" distL="0" distR="0" wp14:anchorId="2D4BEB43" wp14:editId="548D37B7">
                <wp:extent cx="1586129" cy="19177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934" cy="1925928"/>
                        </a:xfrm>
                        <a:prstGeom prst="rect">
                          <a:avLst/>
                        </a:prstGeom>
                        <a:noFill/>
                      </pic:spPr>
                    </pic:pic>
                  </a:graphicData>
                </a:graphic>
              </wp:inline>
            </w:drawing>
          </w:r>
        </w:p>
        <w:p w14:paraId="0670B4D0" w14:textId="77777777" w:rsidR="0077209F" w:rsidRPr="00D40F04" w:rsidRDefault="0077209F" w:rsidP="00E45A48">
          <w:pPr>
            <w:pStyle w:val="Heading3"/>
            <w:jc w:val="center"/>
            <w:rPr>
              <w:rFonts w:ascii="Book Antiqua" w:hAnsi="Book Antiqua"/>
              <w:b/>
              <w:color w:val="auto"/>
              <w:sz w:val="40"/>
              <w:szCs w:val="40"/>
            </w:rPr>
          </w:pPr>
        </w:p>
        <w:p w14:paraId="2CD5430A" w14:textId="77777777" w:rsidR="00E45A48" w:rsidRPr="00D40F04" w:rsidRDefault="00E45A48" w:rsidP="00E45A48">
          <w:pPr>
            <w:pStyle w:val="Heading3"/>
            <w:jc w:val="center"/>
            <w:rPr>
              <w:rFonts w:ascii="Book Antiqua" w:hAnsi="Book Antiqua"/>
              <w:b/>
              <w:color w:val="auto"/>
              <w:sz w:val="40"/>
              <w:szCs w:val="40"/>
            </w:rPr>
          </w:pPr>
          <w:bookmarkStart w:id="0" w:name="_Hlk57719703"/>
          <w:r w:rsidRPr="00D40F04">
            <w:rPr>
              <w:rFonts w:ascii="Book Antiqua" w:hAnsi="Book Antiqua"/>
              <w:b/>
              <w:color w:val="auto"/>
              <w:sz w:val="40"/>
              <w:szCs w:val="40"/>
            </w:rPr>
            <w:t>REQUEST FOR PROPOSAL (RFP</w:t>
          </w:r>
          <w:bookmarkEnd w:id="0"/>
          <w:r w:rsidRPr="00D40F04">
            <w:rPr>
              <w:rFonts w:ascii="Book Antiqua" w:hAnsi="Book Antiqua"/>
              <w:b/>
              <w:color w:val="auto"/>
              <w:sz w:val="40"/>
              <w:szCs w:val="40"/>
            </w:rPr>
            <w:t>)</w:t>
          </w:r>
        </w:p>
        <w:p w14:paraId="0C79A84F" w14:textId="77777777" w:rsidR="00E45A48" w:rsidRPr="00D40F04" w:rsidRDefault="00E45A48" w:rsidP="00002D5C">
          <w:pPr>
            <w:pStyle w:val="Heading3"/>
            <w:rPr>
              <w:rFonts w:ascii="Book Antiqua" w:hAnsi="Book Antiqua"/>
              <w:b/>
              <w:color w:val="auto"/>
              <w:sz w:val="40"/>
              <w:szCs w:val="40"/>
            </w:rPr>
          </w:pPr>
        </w:p>
        <w:p w14:paraId="323A91BA" w14:textId="77777777" w:rsidR="00E45A48" w:rsidRPr="00D40F04" w:rsidRDefault="00E45A48" w:rsidP="00E45A48">
          <w:pPr>
            <w:pStyle w:val="Heading3"/>
            <w:jc w:val="center"/>
            <w:rPr>
              <w:rFonts w:ascii="Book Antiqua" w:hAnsi="Book Antiqua"/>
              <w:b/>
              <w:color w:val="auto"/>
              <w:sz w:val="32"/>
              <w:szCs w:val="32"/>
            </w:rPr>
          </w:pPr>
        </w:p>
        <w:p w14:paraId="0BF55ACD" w14:textId="77777777" w:rsidR="00E45A48" w:rsidRPr="00D40F04" w:rsidRDefault="00E45A48" w:rsidP="00E45A48">
          <w:pPr>
            <w:pStyle w:val="Heading3"/>
            <w:jc w:val="center"/>
            <w:rPr>
              <w:rFonts w:ascii="Book Antiqua" w:hAnsi="Book Antiqua"/>
              <w:b/>
              <w:color w:val="auto"/>
              <w:sz w:val="32"/>
              <w:szCs w:val="32"/>
            </w:rPr>
          </w:pPr>
        </w:p>
        <w:p w14:paraId="5EA90FDC" w14:textId="06DDF9FE" w:rsidR="00E45A48" w:rsidRPr="00D40F04" w:rsidRDefault="00544FB0" w:rsidP="00E45A48">
          <w:pPr>
            <w:pStyle w:val="Heading3"/>
            <w:jc w:val="center"/>
            <w:rPr>
              <w:rFonts w:ascii="Book Antiqua" w:hAnsi="Book Antiqua"/>
              <w:b/>
              <w:color w:val="auto"/>
              <w:sz w:val="32"/>
              <w:szCs w:val="32"/>
            </w:rPr>
          </w:pPr>
          <w:r w:rsidRPr="00D40F04">
            <w:rPr>
              <w:rFonts w:ascii="Book Antiqua" w:hAnsi="Book Antiqua"/>
              <w:b/>
              <w:color w:val="auto"/>
              <w:sz w:val="32"/>
              <w:szCs w:val="32"/>
            </w:rPr>
            <w:t>PROVISION AND INSTALLATION OF NETWORK EQUIPMENT FOR WI-FI PROJECT</w:t>
          </w:r>
          <w:r w:rsidR="008577D2">
            <w:rPr>
              <w:rFonts w:ascii="Book Antiqua" w:hAnsi="Book Antiqua"/>
              <w:b/>
              <w:color w:val="auto"/>
              <w:sz w:val="32"/>
              <w:szCs w:val="32"/>
            </w:rPr>
            <w:t xml:space="preserve"> </w:t>
          </w:r>
          <w:r w:rsidR="00507A79">
            <w:rPr>
              <w:rFonts w:ascii="Book Antiqua" w:hAnsi="Book Antiqua"/>
              <w:b/>
              <w:color w:val="auto"/>
              <w:sz w:val="32"/>
              <w:szCs w:val="32"/>
            </w:rPr>
            <w:t>–</w:t>
          </w:r>
          <w:r w:rsidRPr="00D40F04">
            <w:rPr>
              <w:rFonts w:ascii="Book Antiqua" w:hAnsi="Book Antiqua"/>
              <w:b/>
              <w:color w:val="auto"/>
              <w:sz w:val="32"/>
              <w:szCs w:val="32"/>
            </w:rPr>
            <w:t xml:space="preserve"> </w:t>
          </w:r>
          <w:r w:rsidR="00507A79">
            <w:rPr>
              <w:rFonts w:ascii="Book Antiqua" w:hAnsi="Book Antiqua"/>
              <w:b/>
              <w:color w:val="auto"/>
              <w:sz w:val="32"/>
              <w:szCs w:val="32"/>
            </w:rPr>
            <w:t>SCHOOLS OF</w:t>
          </w:r>
          <w:r w:rsidR="008577D2">
            <w:rPr>
              <w:rFonts w:ascii="Book Antiqua" w:hAnsi="Book Antiqua"/>
              <w:b/>
              <w:color w:val="auto"/>
              <w:sz w:val="32"/>
              <w:szCs w:val="32"/>
            </w:rPr>
            <w:t xml:space="preserve"> </w:t>
          </w:r>
          <w:r w:rsidR="0013252F">
            <w:rPr>
              <w:rFonts w:ascii="Book Antiqua" w:hAnsi="Book Antiqua"/>
              <w:b/>
              <w:color w:val="auto"/>
              <w:sz w:val="32"/>
              <w:szCs w:val="32"/>
            </w:rPr>
            <w:t>NURSING</w:t>
          </w:r>
          <w:r w:rsidRPr="00D40F04">
            <w:rPr>
              <w:rFonts w:ascii="Book Antiqua" w:hAnsi="Book Antiqua"/>
              <w:b/>
              <w:color w:val="auto"/>
              <w:sz w:val="32"/>
              <w:szCs w:val="32"/>
            </w:rPr>
            <w:t xml:space="preserve"> </w:t>
          </w:r>
          <w:r w:rsidR="005430C5">
            <w:rPr>
              <w:rFonts w:ascii="Book Antiqua" w:hAnsi="Book Antiqua"/>
              <w:b/>
              <w:color w:val="auto"/>
              <w:sz w:val="32"/>
              <w:szCs w:val="32"/>
            </w:rPr>
            <w:t>(NHTC, ROMA &amp; PARAY)</w:t>
          </w:r>
        </w:p>
        <w:p w14:paraId="16D25D44" w14:textId="77777777" w:rsidR="00BD2071" w:rsidRPr="00D40F04" w:rsidRDefault="00BD2071" w:rsidP="00002D5C"/>
        <w:p w14:paraId="1F50B439" w14:textId="77777777" w:rsidR="00BD2071" w:rsidRPr="00D40F04" w:rsidRDefault="00BD2071" w:rsidP="00002D5C"/>
        <w:p w14:paraId="761EC339" w14:textId="77777777" w:rsidR="00544FB0" w:rsidRPr="00D40F04" w:rsidRDefault="00544FB0" w:rsidP="00544FB0"/>
        <w:p w14:paraId="15345DB7" w14:textId="77777777" w:rsidR="00544FB0" w:rsidRPr="00D40F04" w:rsidRDefault="00544FB0" w:rsidP="00544FB0"/>
        <w:p w14:paraId="14FC00A3" w14:textId="77777777" w:rsidR="00544FB0" w:rsidRPr="00D40F04" w:rsidRDefault="00544FB0" w:rsidP="00544FB0"/>
        <w:p w14:paraId="22B127D0" w14:textId="77777777" w:rsidR="002E7685" w:rsidRPr="00D40F04" w:rsidRDefault="002E7685" w:rsidP="00544FB0"/>
        <w:p w14:paraId="01510BB1" w14:textId="77777777" w:rsidR="002E7685" w:rsidRPr="00D40F04" w:rsidRDefault="002E7685" w:rsidP="00544FB0"/>
        <w:p w14:paraId="1D3A3076" w14:textId="77777777" w:rsidR="002E7685" w:rsidRPr="00D40F04" w:rsidRDefault="002E7685" w:rsidP="00544FB0"/>
        <w:p w14:paraId="5C61EA52" w14:textId="77777777" w:rsidR="002E7685" w:rsidRPr="00D40F04" w:rsidRDefault="002E7685" w:rsidP="00544FB0"/>
        <w:p w14:paraId="33672DC2" w14:textId="77777777" w:rsidR="002E7685" w:rsidRPr="00D40F04" w:rsidRDefault="002E7685" w:rsidP="00544FB0"/>
        <w:p w14:paraId="18534518" w14:textId="1B0CDCC9" w:rsidR="00544FB0" w:rsidRDefault="00544FB0" w:rsidP="00544FB0">
          <w:pPr>
            <w:rPr>
              <w:sz w:val="28"/>
              <w:szCs w:val="28"/>
            </w:rPr>
          </w:pPr>
        </w:p>
        <w:p w14:paraId="577EDC51" w14:textId="77777777" w:rsidR="0013252F" w:rsidRPr="00D40F04" w:rsidRDefault="0013252F" w:rsidP="00544FB0">
          <w:pPr>
            <w:rPr>
              <w:sz w:val="28"/>
              <w:szCs w:val="28"/>
            </w:rPr>
          </w:pPr>
        </w:p>
        <w:p w14:paraId="4D8E667C" w14:textId="32458571" w:rsidR="00544FB0" w:rsidRPr="00D40F04" w:rsidRDefault="00544FB0" w:rsidP="00544FB0">
          <w:pPr>
            <w:jc w:val="center"/>
            <w:rPr>
              <w:rFonts w:ascii="Book Antiqua" w:eastAsiaTheme="majorEastAsia" w:hAnsi="Book Antiqua" w:cstheme="majorBidi"/>
              <w:b/>
              <w:sz w:val="28"/>
              <w:szCs w:val="28"/>
            </w:rPr>
            <w:sectPr w:rsidR="00544FB0" w:rsidRPr="00D40F04" w:rsidSect="00E255C5">
              <w:footerReference w:type="default" r:id="rId9"/>
              <w:pgSz w:w="11906" w:h="16838"/>
              <w:pgMar w:top="1440" w:right="1440" w:bottom="1440" w:left="1440" w:header="708" w:footer="708" w:gutter="0"/>
              <w:cols w:space="708"/>
              <w:titlePg/>
              <w:docGrid w:linePitch="360"/>
            </w:sectPr>
          </w:pPr>
          <w:r w:rsidRPr="00D40F04">
            <w:rPr>
              <w:rFonts w:ascii="Book Antiqua" w:eastAsiaTheme="majorEastAsia" w:hAnsi="Book Antiqua" w:cstheme="majorBidi"/>
              <w:b/>
              <w:sz w:val="28"/>
              <w:szCs w:val="28"/>
            </w:rPr>
            <w:t xml:space="preserve"> </w:t>
          </w:r>
          <w:r w:rsidR="00177D65">
            <w:rPr>
              <w:rFonts w:ascii="Book Antiqua" w:eastAsiaTheme="majorEastAsia" w:hAnsi="Book Antiqua" w:cstheme="majorBidi"/>
              <w:b/>
              <w:sz w:val="28"/>
              <w:szCs w:val="28"/>
            </w:rPr>
            <w:t>AUGUST</w:t>
          </w:r>
          <w:r w:rsidR="0039278B" w:rsidRPr="00D40F04">
            <w:rPr>
              <w:rFonts w:ascii="Book Antiqua" w:eastAsiaTheme="majorEastAsia" w:hAnsi="Book Antiqua" w:cstheme="majorBidi"/>
              <w:b/>
              <w:sz w:val="28"/>
              <w:szCs w:val="28"/>
            </w:rPr>
            <w:t xml:space="preserve"> </w:t>
          </w:r>
          <w:r w:rsidR="0099614F" w:rsidRPr="00D40F04">
            <w:rPr>
              <w:rFonts w:ascii="Book Antiqua" w:eastAsiaTheme="majorEastAsia" w:hAnsi="Book Antiqua" w:cstheme="majorBidi"/>
              <w:b/>
              <w:sz w:val="28"/>
              <w:szCs w:val="28"/>
            </w:rPr>
            <w:t>202</w:t>
          </w:r>
          <w:r w:rsidR="008577D2">
            <w:rPr>
              <w:rFonts w:ascii="Book Antiqua" w:eastAsiaTheme="majorEastAsia" w:hAnsi="Book Antiqua" w:cstheme="majorBidi"/>
              <w:b/>
              <w:sz w:val="28"/>
              <w:szCs w:val="28"/>
            </w:rPr>
            <w:t>4</w:t>
          </w:r>
        </w:p>
        <w:p w14:paraId="6AFE88CC" w14:textId="7499C57C" w:rsidR="00F96EAB" w:rsidRPr="00D40F04" w:rsidRDefault="00F96EAB" w:rsidP="00F96EAB">
          <w:pPr>
            <w:pStyle w:val="Heading1"/>
            <w:rPr>
              <w:rFonts w:ascii="Book Antiqua" w:hAnsi="Book Antiqua" w:cstheme="minorHAnsi"/>
              <w:color w:val="auto"/>
            </w:rPr>
          </w:pPr>
          <w:r w:rsidRPr="00D40F04">
            <w:rPr>
              <w:rFonts w:ascii="Book Antiqua" w:hAnsi="Book Antiqua"/>
              <w:color w:val="auto"/>
            </w:rPr>
            <w:lastRenderedPageBreak/>
            <w:t xml:space="preserve">1. INTRODUCTION </w:t>
          </w:r>
        </w:p>
        <w:p w14:paraId="41D2ED93" w14:textId="77777777" w:rsidR="00F96EAB" w:rsidRPr="00D40F04" w:rsidRDefault="00000000" w:rsidP="00F96EAB">
          <w:pPr>
            <w:spacing w:after="0" w:line="240" w:lineRule="auto"/>
            <w:rPr>
              <w:rFonts w:ascii="Book Antiqua" w:hAnsi="Book Antiqua" w:cstheme="minorHAnsi"/>
              <w:sz w:val="24"/>
              <w:szCs w:val="24"/>
            </w:rPr>
          </w:pPr>
        </w:p>
      </w:sdtContent>
    </w:sdt>
    <w:p w14:paraId="53F0F6CB" w14:textId="67974066" w:rsidR="00F96EAB" w:rsidRPr="00D40F04" w:rsidRDefault="00F96EAB" w:rsidP="00F96EAB">
      <w:pPr>
        <w:spacing w:after="0" w:line="240" w:lineRule="auto"/>
        <w:jc w:val="both"/>
        <w:rPr>
          <w:rFonts w:ascii="Book Antiqua" w:hAnsi="Book Antiqua" w:cstheme="minorHAnsi"/>
          <w:sz w:val="24"/>
          <w:szCs w:val="24"/>
          <w:lang w:val="en-US"/>
        </w:rPr>
      </w:pPr>
      <w:r w:rsidRPr="00D40F04">
        <w:rPr>
          <w:rFonts w:ascii="Book Antiqua" w:hAnsi="Book Antiqua" w:cstheme="minorHAnsi"/>
          <w:sz w:val="24"/>
          <w:szCs w:val="24"/>
        </w:rPr>
        <w:t xml:space="preserve">The Lesotho Communications Authority (LCA) is </w:t>
      </w:r>
      <w:r w:rsidRPr="00D40F04">
        <w:rPr>
          <w:rFonts w:ascii="Book Antiqua" w:hAnsi="Book Antiqua" w:cstheme="minorHAnsi"/>
          <w:sz w:val="24"/>
          <w:szCs w:val="24"/>
          <w:lang w:val="en-US"/>
        </w:rPr>
        <w:t xml:space="preserve">a statutory body </w:t>
      </w:r>
      <w:r w:rsidR="00F17CAF" w:rsidRPr="00D40F04">
        <w:rPr>
          <w:rFonts w:ascii="Book Antiqua" w:hAnsi="Book Antiqua" w:cstheme="minorHAnsi"/>
          <w:sz w:val="24"/>
          <w:szCs w:val="24"/>
          <w:lang w:val="en-US"/>
        </w:rPr>
        <w:t>established under</w:t>
      </w:r>
      <w:r w:rsidRPr="00D40F04">
        <w:rPr>
          <w:rFonts w:ascii="Book Antiqua" w:hAnsi="Book Antiqua" w:cstheme="minorHAnsi"/>
          <w:sz w:val="24"/>
          <w:szCs w:val="24"/>
          <w:lang w:val="en-US"/>
        </w:rPr>
        <w:t xml:space="preserve"> the Lesotho Communications Act</w:t>
      </w:r>
      <w:r w:rsidR="001F1C20" w:rsidRPr="00D40F04">
        <w:rPr>
          <w:rFonts w:ascii="Book Antiqua" w:hAnsi="Book Antiqua" w:cstheme="minorHAnsi"/>
          <w:sz w:val="24"/>
          <w:szCs w:val="24"/>
          <w:lang w:val="en-US"/>
        </w:rPr>
        <w:t xml:space="preserve"> of</w:t>
      </w:r>
      <w:r w:rsidRPr="00D40F04">
        <w:rPr>
          <w:rFonts w:ascii="Book Antiqua" w:hAnsi="Book Antiqua" w:cstheme="minorHAnsi"/>
          <w:sz w:val="24"/>
          <w:szCs w:val="24"/>
          <w:lang w:val="en-US"/>
        </w:rPr>
        <w:t xml:space="preserve"> 20</w:t>
      </w:r>
      <w:r w:rsidR="00864D08" w:rsidRPr="00D40F04">
        <w:rPr>
          <w:rFonts w:ascii="Book Antiqua" w:hAnsi="Book Antiqua" w:cstheme="minorHAnsi"/>
          <w:sz w:val="24"/>
          <w:szCs w:val="24"/>
          <w:lang w:val="en-US"/>
        </w:rPr>
        <w:t>00 and perpetuated under the</w:t>
      </w:r>
      <w:r w:rsidR="001F1C20" w:rsidRPr="00D40F04">
        <w:rPr>
          <w:rFonts w:ascii="Book Antiqua" w:hAnsi="Book Antiqua" w:cstheme="minorHAnsi"/>
          <w:sz w:val="24"/>
          <w:szCs w:val="24"/>
          <w:lang w:val="en-US"/>
        </w:rPr>
        <w:t xml:space="preserve"> Communication</w:t>
      </w:r>
      <w:r w:rsidR="001B688A" w:rsidRPr="00D40F04">
        <w:rPr>
          <w:rFonts w:ascii="Book Antiqua" w:hAnsi="Book Antiqua" w:cstheme="minorHAnsi"/>
          <w:sz w:val="24"/>
          <w:szCs w:val="24"/>
          <w:lang w:val="en-US"/>
        </w:rPr>
        <w:t>s</w:t>
      </w:r>
      <w:r w:rsidR="001F1C20" w:rsidRPr="00D40F04">
        <w:rPr>
          <w:rFonts w:ascii="Book Antiqua" w:hAnsi="Book Antiqua" w:cstheme="minorHAnsi"/>
          <w:sz w:val="24"/>
          <w:szCs w:val="24"/>
          <w:lang w:val="en-US"/>
        </w:rPr>
        <w:t xml:space="preserve"> Act of 2012</w:t>
      </w:r>
      <w:r w:rsidR="007B5DCD">
        <w:rPr>
          <w:rFonts w:ascii="Book Antiqua" w:hAnsi="Book Antiqua" w:cstheme="minorHAnsi"/>
          <w:sz w:val="24"/>
          <w:szCs w:val="24"/>
          <w:lang w:val="en-US"/>
        </w:rPr>
        <w:t>.</w:t>
      </w:r>
      <w:r w:rsidR="00D93F5A" w:rsidRPr="00D40F04">
        <w:rPr>
          <w:rFonts w:ascii="Book Antiqua" w:hAnsi="Book Antiqua" w:cstheme="minorHAnsi"/>
          <w:sz w:val="24"/>
          <w:szCs w:val="24"/>
          <w:lang w:val="en-US"/>
        </w:rPr>
        <w:t xml:space="preserve"> </w:t>
      </w:r>
      <w:r w:rsidRPr="00D40F04">
        <w:rPr>
          <w:rFonts w:ascii="Book Antiqua" w:hAnsi="Book Antiqua" w:cstheme="minorHAnsi"/>
          <w:sz w:val="24"/>
          <w:szCs w:val="24"/>
          <w:lang w:val="en-US"/>
        </w:rPr>
        <w:t xml:space="preserve"> </w:t>
      </w:r>
      <w:r w:rsidR="007B5DCD">
        <w:rPr>
          <w:rFonts w:ascii="Book Antiqua" w:hAnsi="Book Antiqua" w:cstheme="minorHAnsi"/>
          <w:sz w:val="24"/>
          <w:szCs w:val="24"/>
          <w:lang w:val="en-US"/>
        </w:rPr>
        <w:t>I</w:t>
      </w:r>
      <w:r w:rsidRPr="00D40F04">
        <w:rPr>
          <w:rFonts w:ascii="Book Antiqua" w:hAnsi="Book Antiqua" w:cstheme="minorHAnsi"/>
          <w:sz w:val="24"/>
          <w:szCs w:val="24"/>
          <w:lang w:val="en-US"/>
        </w:rPr>
        <w:t xml:space="preserve">t is mandated to primarily regulate the communications sector comprising </w:t>
      </w:r>
      <w:r w:rsidRPr="00D40F04">
        <w:rPr>
          <w:rFonts w:ascii="Book Antiqua" w:hAnsi="Book Antiqua" w:cstheme="minorHAnsi"/>
          <w:bCs/>
          <w:sz w:val="24"/>
          <w:szCs w:val="24"/>
          <w:lang w:val="en-US"/>
        </w:rPr>
        <w:t>telecommunications</w:t>
      </w:r>
      <w:r w:rsidRPr="00D40F04">
        <w:rPr>
          <w:rFonts w:ascii="Book Antiqua" w:hAnsi="Book Antiqua" w:cstheme="minorHAnsi"/>
          <w:sz w:val="24"/>
          <w:szCs w:val="24"/>
          <w:lang w:val="en-US"/>
        </w:rPr>
        <w:t xml:space="preserve">, </w:t>
      </w:r>
      <w:r w:rsidRPr="00D40F04">
        <w:rPr>
          <w:rFonts w:ascii="Book Antiqua" w:hAnsi="Book Antiqua" w:cstheme="minorHAnsi"/>
          <w:bCs/>
          <w:sz w:val="24"/>
          <w:szCs w:val="24"/>
          <w:lang w:val="en-US"/>
        </w:rPr>
        <w:t xml:space="preserve">postal </w:t>
      </w:r>
      <w:r w:rsidRPr="00D40F04">
        <w:rPr>
          <w:rFonts w:ascii="Book Antiqua" w:hAnsi="Book Antiqua" w:cstheme="minorHAnsi"/>
          <w:sz w:val="24"/>
          <w:szCs w:val="24"/>
          <w:lang w:val="en-US"/>
        </w:rPr>
        <w:t xml:space="preserve">and </w:t>
      </w:r>
      <w:r w:rsidRPr="00D40F04">
        <w:rPr>
          <w:rFonts w:ascii="Book Antiqua" w:hAnsi="Book Antiqua" w:cstheme="minorHAnsi"/>
          <w:bCs/>
          <w:sz w:val="24"/>
          <w:szCs w:val="24"/>
          <w:lang w:val="en-US"/>
        </w:rPr>
        <w:t>broadcasting</w:t>
      </w:r>
      <w:r w:rsidRPr="00D40F04">
        <w:rPr>
          <w:rFonts w:ascii="Book Antiqua" w:hAnsi="Book Antiqua" w:cstheme="minorHAnsi"/>
          <w:sz w:val="24"/>
          <w:szCs w:val="24"/>
          <w:lang w:val="en-US"/>
        </w:rPr>
        <w:t xml:space="preserve"> services in Lesotho.  </w:t>
      </w:r>
    </w:p>
    <w:p w14:paraId="68D34E89" w14:textId="0D78D535" w:rsidR="007F772A" w:rsidRPr="00D40F04" w:rsidRDefault="00F96EAB" w:rsidP="00D42BC2">
      <w:pPr>
        <w:spacing w:before="240"/>
        <w:jc w:val="both"/>
        <w:rPr>
          <w:rFonts w:ascii="Book Antiqua" w:hAnsi="Book Antiqua"/>
          <w:sz w:val="24"/>
          <w:szCs w:val="24"/>
          <w:lang w:val="en-US"/>
        </w:rPr>
      </w:pPr>
      <w:r w:rsidRPr="00D40F04">
        <w:rPr>
          <w:rFonts w:ascii="Book Antiqua" w:hAnsi="Book Antiqua" w:cstheme="minorHAnsi"/>
          <w:sz w:val="24"/>
          <w:szCs w:val="24"/>
          <w:lang w:val="en-US"/>
        </w:rPr>
        <w:t xml:space="preserve">In order for </w:t>
      </w:r>
      <w:r w:rsidR="00934372" w:rsidRPr="00D40F04">
        <w:rPr>
          <w:rFonts w:ascii="Book Antiqua" w:hAnsi="Book Antiqua" w:cstheme="minorHAnsi"/>
          <w:sz w:val="24"/>
          <w:szCs w:val="24"/>
          <w:lang w:val="en-US"/>
        </w:rPr>
        <w:t>LCA</w:t>
      </w:r>
      <w:r w:rsidRPr="00D40F04">
        <w:rPr>
          <w:rFonts w:ascii="Book Antiqua" w:hAnsi="Book Antiqua" w:cstheme="minorHAnsi"/>
          <w:sz w:val="24"/>
          <w:szCs w:val="24"/>
          <w:lang w:val="en-US"/>
        </w:rPr>
        <w:t xml:space="preserve"> to meet this specific obligation, the Universal Service Fund</w:t>
      </w:r>
      <w:r w:rsidR="007B5DCD">
        <w:rPr>
          <w:rFonts w:ascii="Book Antiqua" w:hAnsi="Book Antiqua" w:cstheme="minorHAnsi"/>
          <w:sz w:val="24"/>
          <w:szCs w:val="24"/>
          <w:lang w:val="en-US"/>
        </w:rPr>
        <w:t xml:space="preserve"> (USF)</w:t>
      </w:r>
      <w:r w:rsidRPr="00D40F04">
        <w:rPr>
          <w:rFonts w:ascii="Book Antiqua" w:hAnsi="Book Antiqua" w:cstheme="minorHAnsi"/>
          <w:sz w:val="24"/>
          <w:szCs w:val="24"/>
          <w:lang w:val="en-US"/>
        </w:rPr>
        <w:t xml:space="preserve"> was established under section </w:t>
      </w:r>
      <w:r w:rsidRPr="00D40F04">
        <w:rPr>
          <w:rFonts w:ascii="Book Antiqua" w:hAnsi="Book Antiqua"/>
          <w:sz w:val="24"/>
          <w:szCs w:val="24"/>
          <w:lang w:val="en-US"/>
        </w:rPr>
        <w:t>33 of the</w:t>
      </w:r>
      <w:r w:rsidR="007B5DCD">
        <w:rPr>
          <w:rFonts w:ascii="Book Antiqua" w:hAnsi="Book Antiqua"/>
          <w:sz w:val="24"/>
          <w:szCs w:val="24"/>
          <w:lang w:val="en-US"/>
        </w:rPr>
        <w:t xml:space="preserve"> </w:t>
      </w:r>
      <w:r w:rsidRPr="00D40F04">
        <w:rPr>
          <w:rFonts w:ascii="Book Antiqua" w:hAnsi="Book Antiqua"/>
          <w:sz w:val="24"/>
          <w:szCs w:val="24"/>
          <w:lang w:val="en-US"/>
        </w:rPr>
        <w:t>Communications Act, 20</w:t>
      </w:r>
      <w:r w:rsidR="007B5DCD">
        <w:rPr>
          <w:rFonts w:ascii="Book Antiqua" w:hAnsi="Book Antiqua"/>
          <w:sz w:val="24"/>
          <w:szCs w:val="24"/>
          <w:lang w:val="en-US"/>
        </w:rPr>
        <w:t>12.</w:t>
      </w:r>
      <w:r w:rsidRPr="00D40F04">
        <w:rPr>
          <w:rFonts w:ascii="Book Antiqua" w:hAnsi="Book Antiqua"/>
          <w:sz w:val="24"/>
          <w:szCs w:val="24"/>
          <w:lang w:val="en-US"/>
        </w:rPr>
        <w:t xml:space="preserve"> </w:t>
      </w:r>
      <w:r w:rsidR="007B5DCD">
        <w:rPr>
          <w:rFonts w:ascii="Book Antiqua" w:hAnsi="Book Antiqua"/>
          <w:sz w:val="24"/>
          <w:szCs w:val="24"/>
          <w:lang w:val="en-US"/>
        </w:rPr>
        <w:t>USF is</w:t>
      </w:r>
      <w:r w:rsidRPr="00D40F04">
        <w:rPr>
          <w:rFonts w:ascii="Book Antiqua" w:hAnsi="Book Antiqua"/>
          <w:sz w:val="24"/>
          <w:szCs w:val="24"/>
          <w:lang w:val="en-US"/>
        </w:rPr>
        <w:t xml:space="preserve"> aimed at promotion of universal access to communication services especially in the unserved and underserved areas of the country. </w:t>
      </w:r>
    </w:p>
    <w:p w14:paraId="4EC6257C" w14:textId="26C647E1" w:rsidR="00F91259" w:rsidRPr="001F6273" w:rsidRDefault="00F96EAB" w:rsidP="0013252F">
      <w:pPr>
        <w:pStyle w:val="Heading2"/>
        <w:numPr>
          <w:ilvl w:val="1"/>
          <w:numId w:val="2"/>
        </w:numPr>
        <w:rPr>
          <w:lang w:val="en-US"/>
        </w:rPr>
      </w:pPr>
      <w:r w:rsidRPr="00D40F04">
        <w:rPr>
          <w:rFonts w:ascii="Book Antiqua" w:hAnsi="Book Antiqua"/>
          <w:color w:val="auto"/>
          <w:sz w:val="24"/>
          <w:lang w:val="en-US"/>
        </w:rPr>
        <w:t xml:space="preserve">Background </w:t>
      </w:r>
    </w:p>
    <w:p w14:paraId="6061BE28" w14:textId="77777777" w:rsidR="00482317" w:rsidRDefault="00482317" w:rsidP="00D42BC2">
      <w:pPr>
        <w:spacing w:after="0"/>
        <w:jc w:val="both"/>
        <w:rPr>
          <w:rFonts w:ascii="Book Antiqua" w:hAnsi="Book Antiqua" w:cstheme="minorHAnsi"/>
          <w:sz w:val="24"/>
          <w:szCs w:val="24"/>
        </w:rPr>
      </w:pPr>
    </w:p>
    <w:p w14:paraId="2298DA58" w14:textId="251D1AB6" w:rsidR="00D42BC2" w:rsidRPr="00D40F04" w:rsidRDefault="00F96EAB" w:rsidP="00D42BC2">
      <w:pPr>
        <w:spacing w:after="0"/>
        <w:jc w:val="both"/>
        <w:rPr>
          <w:rFonts w:ascii="Book Antiqua" w:hAnsi="Book Antiqua" w:cstheme="minorHAnsi"/>
          <w:sz w:val="24"/>
          <w:szCs w:val="24"/>
        </w:rPr>
      </w:pPr>
      <w:r w:rsidRPr="00D40F04">
        <w:rPr>
          <w:rFonts w:ascii="Book Antiqua" w:hAnsi="Book Antiqua" w:cstheme="minorHAnsi"/>
          <w:sz w:val="24"/>
          <w:szCs w:val="24"/>
        </w:rPr>
        <w:t xml:space="preserve">Pursuant to </w:t>
      </w:r>
      <w:r w:rsidR="00934372" w:rsidRPr="00D40F04">
        <w:rPr>
          <w:rFonts w:ascii="Book Antiqua" w:hAnsi="Book Antiqua" w:cstheme="minorHAnsi"/>
          <w:sz w:val="24"/>
          <w:szCs w:val="24"/>
        </w:rPr>
        <w:t>LCA</w:t>
      </w:r>
      <w:r w:rsidRPr="00D40F04">
        <w:rPr>
          <w:rFonts w:ascii="Book Antiqua" w:hAnsi="Book Antiqua" w:cstheme="minorHAnsi"/>
          <w:sz w:val="24"/>
          <w:szCs w:val="24"/>
        </w:rPr>
        <w:t xml:space="preserve">’s mandate and strategic objective of increasing access to technology and services, the USF Committee has embarked on a project that provides broadband and broadband infrastructure to </w:t>
      </w:r>
      <w:r w:rsidR="007C64F3">
        <w:rPr>
          <w:rFonts w:ascii="Book Antiqua" w:hAnsi="Book Antiqua" w:cstheme="minorHAnsi"/>
          <w:sz w:val="24"/>
          <w:szCs w:val="24"/>
        </w:rPr>
        <w:t xml:space="preserve">three </w:t>
      </w:r>
      <w:r w:rsidR="004B2BF7">
        <w:rPr>
          <w:rFonts w:ascii="Book Antiqua" w:hAnsi="Book Antiqua" w:cstheme="minorHAnsi"/>
          <w:sz w:val="24"/>
          <w:szCs w:val="24"/>
        </w:rPr>
        <w:t xml:space="preserve">schools of </w:t>
      </w:r>
      <w:r w:rsidR="007C64F3">
        <w:rPr>
          <w:rFonts w:ascii="Book Antiqua" w:hAnsi="Book Antiqua" w:cstheme="minorHAnsi"/>
          <w:sz w:val="24"/>
          <w:szCs w:val="24"/>
        </w:rPr>
        <w:t>nursing in</w:t>
      </w:r>
      <w:r w:rsidRPr="00D40F04">
        <w:rPr>
          <w:rFonts w:ascii="Book Antiqua" w:hAnsi="Book Antiqua" w:cstheme="minorHAnsi"/>
          <w:sz w:val="24"/>
          <w:szCs w:val="24"/>
        </w:rPr>
        <w:t xml:space="preserve"> the country.</w:t>
      </w:r>
    </w:p>
    <w:p w14:paraId="5CFD22B5" w14:textId="77777777" w:rsidR="00D42BC2" w:rsidRPr="00D40F04" w:rsidRDefault="00D42BC2" w:rsidP="00D42BC2">
      <w:pPr>
        <w:spacing w:after="0"/>
        <w:jc w:val="both"/>
        <w:rPr>
          <w:rFonts w:ascii="Book Antiqua" w:hAnsi="Book Antiqua" w:cstheme="minorHAnsi"/>
          <w:sz w:val="24"/>
          <w:szCs w:val="24"/>
        </w:rPr>
      </w:pPr>
    </w:p>
    <w:p w14:paraId="76295131" w14:textId="1FC1CC44" w:rsidR="00F96EAB" w:rsidRPr="00D40F04" w:rsidRDefault="00F96EAB" w:rsidP="00D42BC2">
      <w:pPr>
        <w:spacing w:after="0"/>
        <w:jc w:val="both"/>
        <w:rPr>
          <w:rFonts w:ascii="Book Antiqua" w:hAnsi="Book Antiqua" w:cstheme="minorHAnsi"/>
          <w:sz w:val="24"/>
          <w:szCs w:val="24"/>
        </w:rPr>
      </w:pPr>
      <w:r w:rsidRPr="00D40F04">
        <w:rPr>
          <w:rFonts w:ascii="Book Antiqua" w:hAnsi="Book Antiqua" w:cstheme="minorHAnsi"/>
          <w:sz w:val="24"/>
          <w:szCs w:val="24"/>
        </w:rPr>
        <w:t xml:space="preserve">The main objective of this </w:t>
      </w:r>
      <w:r w:rsidR="009E68A5" w:rsidRPr="00D40F04">
        <w:rPr>
          <w:rFonts w:ascii="Book Antiqua" w:hAnsi="Book Antiqua" w:cstheme="minorHAnsi"/>
          <w:sz w:val="24"/>
          <w:szCs w:val="24"/>
        </w:rPr>
        <w:t xml:space="preserve">project </w:t>
      </w:r>
      <w:r w:rsidRPr="00D40F04">
        <w:rPr>
          <w:rFonts w:ascii="Book Antiqua" w:hAnsi="Book Antiqua" w:cstheme="minorHAnsi"/>
          <w:sz w:val="24"/>
          <w:szCs w:val="24"/>
        </w:rPr>
        <w:t xml:space="preserve">is to increase </w:t>
      </w:r>
      <w:r w:rsidR="00D50CBC" w:rsidRPr="00D40F04">
        <w:rPr>
          <w:rFonts w:ascii="Book Antiqua" w:hAnsi="Book Antiqua" w:cstheme="minorHAnsi"/>
          <w:sz w:val="24"/>
          <w:szCs w:val="24"/>
        </w:rPr>
        <w:t xml:space="preserve">Internet </w:t>
      </w:r>
      <w:r w:rsidRPr="00D40F04">
        <w:rPr>
          <w:rFonts w:ascii="Book Antiqua" w:hAnsi="Book Antiqua" w:cstheme="minorHAnsi"/>
          <w:sz w:val="24"/>
          <w:szCs w:val="24"/>
        </w:rPr>
        <w:t xml:space="preserve">access by installing </w:t>
      </w:r>
      <w:r w:rsidR="004B2BF7">
        <w:rPr>
          <w:rFonts w:ascii="Book Antiqua" w:hAnsi="Book Antiqua" w:cstheme="minorHAnsi"/>
          <w:sz w:val="24"/>
          <w:szCs w:val="24"/>
        </w:rPr>
        <w:t xml:space="preserve">network </w:t>
      </w:r>
      <w:r w:rsidRPr="00D40F04">
        <w:rPr>
          <w:rFonts w:ascii="Book Antiqua" w:hAnsi="Book Antiqua" w:cstheme="minorHAnsi"/>
          <w:sz w:val="24"/>
          <w:szCs w:val="24"/>
        </w:rPr>
        <w:t>infrastructure and providing Wi-Fi access at the</w:t>
      </w:r>
      <w:r w:rsidR="004B2BF7">
        <w:rPr>
          <w:rFonts w:ascii="Book Antiqua" w:hAnsi="Book Antiqua" w:cstheme="minorHAnsi"/>
          <w:sz w:val="24"/>
          <w:szCs w:val="24"/>
        </w:rPr>
        <w:t xml:space="preserve"> schools of</w:t>
      </w:r>
      <w:r w:rsidRPr="00D40F04">
        <w:rPr>
          <w:rFonts w:ascii="Book Antiqua" w:hAnsi="Book Antiqua" w:cstheme="minorHAnsi"/>
          <w:sz w:val="24"/>
          <w:szCs w:val="24"/>
        </w:rPr>
        <w:t xml:space="preserve"> </w:t>
      </w:r>
      <w:r w:rsidR="007C64F3">
        <w:rPr>
          <w:rFonts w:ascii="Book Antiqua" w:hAnsi="Book Antiqua" w:cstheme="minorHAnsi"/>
          <w:sz w:val="24"/>
          <w:szCs w:val="24"/>
        </w:rPr>
        <w:t xml:space="preserve">nursing </w:t>
      </w:r>
      <w:r w:rsidR="009E68A5" w:rsidRPr="00D40F04">
        <w:rPr>
          <w:rFonts w:ascii="Book Antiqua" w:hAnsi="Book Antiqua" w:cstheme="minorHAnsi"/>
          <w:sz w:val="24"/>
          <w:szCs w:val="24"/>
        </w:rPr>
        <w:t>fo</w:t>
      </w:r>
      <w:r w:rsidRPr="00D40F04">
        <w:rPr>
          <w:rFonts w:ascii="Book Antiqua" w:hAnsi="Book Antiqua" w:cstheme="minorHAnsi"/>
          <w:sz w:val="24"/>
          <w:szCs w:val="24"/>
        </w:rPr>
        <w:t>r a period of three years</w:t>
      </w:r>
      <w:r w:rsidR="007C64F3">
        <w:rPr>
          <w:rFonts w:ascii="Book Antiqua" w:hAnsi="Book Antiqua" w:cstheme="minorHAnsi"/>
          <w:sz w:val="24"/>
          <w:szCs w:val="24"/>
        </w:rPr>
        <w:t>.</w:t>
      </w:r>
      <w:r w:rsidRPr="00D40F04">
        <w:rPr>
          <w:rFonts w:ascii="Book Antiqua" w:hAnsi="Book Antiqua" w:cstheme="minorHAnsi"/>
          <w:sz w:val="24"/>
          <w:szCs w:val="24"/>
        </w:rPr>
        <w:t xml:space="preserve"> </w:t>
      </w:r>
    </w:p>
    <w:p w14:paraId="2A1CC408" w14:textId="77777777" w:rsidR="00D42BC2" w:rsidRPr="00D40F04" w:rsidRDefault="00D42BC2" w:rsidP="00D42BC2">
      <w:pPr>
        <w:spacing w:after="0"/>
        <w:jc w:val="both"/>
        <w:rPr>
          <w:rFonts w:ascii="Book Antiqua" w:hAnsi="Book Antiqua" w:cstheme="minorHAnsi"/>
          <w:sz w:val="24"/>
          <w:szCs w:val="24"/>
        </w:rPr>
      </w:pPr>
    </w:p>
    <w:p w14:paraId="2C992ADE" w14:textId="0E1B7480" w:rsidR="005F0A88" w:rsidRPr="00D40F04" w:rsidRDefault="00934372" w:rsidP="00F74DFE">
      <w:pPr>
        <w:jc w:val="both"/>
        <w:rPr>
          <w:rFonts w:ascii="Book Antiqua" w:hAnsi="Book Antiqua" w:cstheme="minorHAnsi"/>
          <w:sz w:val="24"/>
          <w:szCs w:val="24"/>
        </w:rPr>
      </w:pPr>
      <w:r w:rsidRPr="00D40F04">
        <w:rPr>
          <w:rFonts w:ascii="Book Antiqua" w:hAnsi="Book Antiqua" w:cstheme="minorHAnsi"/>
          <w:sz w:val="24"/>
          <w:szCs w:val="24"/>
        </w:rPr>
        <w:t>LCA</w:t>
      </w:r>
      <w:r w:rsidR="00F96EAB" w:rsidRPr="00D40F04">
        <w:rPr>
          <w:rFonts w:ascii="Book Antiqua" w:hAnsi="Book Antiqua" w:cstheme="minorHAnsi"/>
          <w:sz w:val="24"/>
          <w:szCs w:val="24"/>
        </w:rPr>
        <w:t xml:space="preserve"> invites proposals from suitably qualified </w:t>
      </w:r>
      <w:r w:rsidR="00920F89" w:rsidRPr="00DB0752">
        <w:rPr>
          <w:rFonts w:ascii="Book Antiqua" w:hAnsi="Book Antiqua" w:cstheme="minorHAnsi"/>
          <w:sz w:val="24"/>
          <w:szCs w:val="24"/>
        </w:rPr>
        <w:t>local</w:t>
      </w:r>
      <w:r w:rsidR="00920F89">
        <w:rPr>
          <w:rFonts w:ascii="Book Antiqua" w:hAnsi="Book Antiqua" w:cstheme="minorHAnsi"/>
          <w:sz w:val="24"/>
          <w:szCs w:val="24"/>
        </w:rPr>
        <w:t xml:space="preserve"> </w:t>
      </w:r>
      <w:r w:rsidR="00DB0752">
        <w:rPr>
          <w:rFonts w:ascii="Book Antiqua" w:hAnsi="Book Antiqua" w:cstheme="minorHAnsi"/>
          <w:sz w:val="24"/>
          <w:szCs w:val="24"/>
        </w:rPr>
        <w:t>service providers</w:t>
      </w:r>
      <w:r w:rsidR="00F96EAB" w:rsidRPr="00D40F04">
        <w:rPr>
          <w:rFonts w:ascii="Book Antiqua" w:hAnsi="Book Antiqua" w:cstheme="minorHAnsi"/>
          <w:sz w:val="24"/>
          <w:szCs w:val="24"/>
        </w:rPr>
        <w:t xml:space="preserve"> to submit </w:t>
      </w:r>
      <w:r w:rsidR="0032263B" w:rsidRPr="00D40F04">
        <w:rPr>
          <w:rFonts w:ascii="Book Antiqua" w:hAnsi="Book Antiqua" w:cstheme="minorHAnsi"/>
          <w:sz w:val="24"/>
          <w:szCs w:val="24"/>
        </w:rPr>
        <w:t>b</w:t>
      </w:r>
      <w:r w:rsidR="00F96EAB" w:rsidRPr="00D40F04">
        <w:rPr>
          <w:rFonts w:ascii="Book Antiqua" w:hAnsi="Book Antiqua" w:cstheme="minorHAnsi"/>
          <w:sz w:val="24"/>
          <w:szCs w:val="24"/>
        </w:rPr>
        <w:t xml:space="preserve">ids in response to this RFP for </w:t>
      </w:r>
      <w:r w:rsidR="00DE76BC" w:rsidRPr="00D40F04">
        <w:rPr>
          <w:rFonts w:ascii="Book Antiqua" w:hAnsi="Book Antiqua" w:cstheme="minorHAnsi"/>
          <w:sz w:val="24"/>
          <w:szCs w:val="24"/>
        </w:rPr>
        <w:t xml:space="preserve">the </w:t>
      </w:r>
      <w:r w:rsidR="00F96EAB" w:rsidRPr="00D40F04">
        <w:rPr>
          <w:rFonts w:ascii="Book Antiqua" w:hAnsi="Book Antiqua" w:cstheme="minorHAnsi"/>
          <w:sz w:val="24"/>
          <w:szCs w:val="24"/>
        </w:rPr>
        <w:t>provision and instal</w:t>
      </w:r>
      <w:r w:rsidR="00DE76BC" w:rsidRPr="00D40F04">
        <w:rPr>
          <w:rFonts w:ascii="Book Antiqua" w:hAnsi="Book Antiqua" w:cstheme="minorHAnsi"/>
          <w:sz w:val="24"/>
          <w:szCs w:val="24"/>
        </w:rPr>
        <w:t>lation of</w:t>
      </w:r>
      <w:r w:rsidR="00F96EAB" w:rsidRPr="00D40F04">
        <w:rPr>
          <w:rFonts w:ascii="Book Antiqua" w:hAnsi="Book Antiqua" w:cstheme="minorHAnsi"/>
          <w:sz w:val="24"/>
          <w:szCs w:val="24"/>
        </w:rPr>
        <w:t xml:space="preserve"> </w:t>
      </w:r>
      <w:r w:rsidR="00DE76BC" w:rsidRPr="00D40F04">
        <w:rPr>
          <w:rFonts w:ascii="Book Antiqua" w:hAnsi="Book Antiqua" w:cstheme="minorHAnsi"/>
          <w:sz w:val="24"/>
          <w:szCs w:val="24"/>
        </w:rPr>
        <w:t xml:space="preserve">network equipment Wi-Fi project </w:t>
      </w:r>
      <w:r w:rsidR="00700A6A" w:rsidRPr="00D40F04">
        <w:rPr>
          <w:rFonts w:ascii="Book Antiqua" w:hAnsi="Book Antiqua" w:cstheme="minorHAnsi"/>
          <w:sz w:val="24"/>
          <w:szCs w:val="24"/>
        </w:rPr>
        <w:t xml:space="preserve">at </w:t>
      </w:r>
      <w:r w:rsidR="005F6AFC" w:rsidRPr="00D40F04">
        <w:rPr>
          <w:rFonts w:ascii="Book Antiqua" w:hAnsi="Book Antiqua" w:cstheme="minorHAnsi"/>
          <w:sz w:val="24"/>
          <w:szCs w:val="24"/>
        </w:rPr>
        <w:t>the following</w:t>
      </w:r>
      <w:r w:rsidR="007C64F3">
        <w:rPr>
          <w:rFonts w:ascii="Book Antiqua" w:hAnsi="Book Antiqua" w:cstheme="minorHAnsi"/>
          <w:sz w:val="24"/>
          <w:szCs w:val="24"/>
        </w:rPr>
        <w:t xml:space="preserve"> schools</w:t>
      </w:r>
      <w:r w:rsidR="00507A79">
        <w:rPr>
          <w:rFonts w:ascii="Book Antiqua" w:hAnsi="Book Antiqua" w:cstheme="minorHAnsi"/>
          <w:sz w:val="24"/>
          <w:szCs w:val="24"/>
        </w:rPr>
        <w:t xml:space="preserve"> of nursing</w:t>
      </w:r>
      <w:r w:rsidR="007C64F3">
        <w:rPr>
          <w:rFonts w:ascii="Book Antiqua" w:hAnsi="Book Antiqua" w:cstheme="minorHAnsi"/>
          <w:sz w:val="24"/>
          <w:szCs w:val="24"/>
        </w:rPr>
        <w:t>.</w:t>
      </w:r>
    </w:p>
    <w:p w14:paraId="0B0E56D3" w14:textId="6C9F9547" w:rsidR="005F0A88" w:rsidRPr="00D40F04" w:rsidRDefault="007C64F3" w:rsidP="00002D5C">
      <w:pPr>
        <w:pStyle w:val="ListParagraph"/>
        <w:numPr>
          <w:ilvl w:val="0"/>
          <w:numId w:val="24"/>
        </w:numPr>
        <w:jc w:val="both"/>
        <w:rPr>
          <w:rFonts w:ascii="Book Antiqua" w:hAnsi="Book Antiqua" w:cstheme="minorHAnsi"/>
          <w:sz w:val="24"/>
          <w:szCs w:val="24"/>
        </w:rPr>
      </w:pPr>
      <w:r>
        <w:rPr>
          <w:rFonts w:ascii="Book Antiqua" w:hAnsi="Book Antiqua" w:cstheme="minorHAnsi"/>
          <w:sz w:val="24"/>
          <w:szCs w:val="24"/>
        </w:rPr>
        <w:t>National Health Training College</w:t>
      </w:r>
      <w:r w:rsidR="004E5555">
        <w:rPr>
          <w:rFonts w:ascii="Book Antiqua" w:hAnsi="Book Antiqua" w:cstheme="minorHAnsi"/>
          <w:sz w:val="24"/>
          <w:szCs w:val="24"/>
        </w:rPr>
        <w:t xml:space="preserve"> (NHTC</w:t>
      </w:r>
      <w:r w:rsidR="00DB0752">
        <w:rPr>
          <w:rFonts w:ascii="Book Antiqua" w:hAnsi="Book Antiqua" w:cstheme="minorHAnsi"/>
          <w:sz w:val="24"/>
          <w:szCs w:val="24"/>
        </w:rPr>
        <w:t xml:space="preserve">, </w:t>
      </w:r>
      <w:r>
        <w:rPr>
          <w:rFonts w:ascii="Book Antiqua" w:hAnsi="Book Antiqua" w:cstheme="minorHAnsi"/>
          <w:sz w:val="24"/>
          <w:szCs w:val="24"/>
        </w:rPr>
        <w:t>Maseru)</w:t>
      </w:r>
      <w:r w:rsidR="00C95C6A">
        <w:rPr>
          <w:rFonts w:ascii="Book Antiqua" w:hAnsi="Book Antiqua" w:cstheme="minorHAnsi"/>
          <w:sz w:val="24"/>
          <w:szCs w:val="24"/>
        </w:rPr>
        <w:t>.</w:t>
      </w:r>
    </w:p>
    <w:p w14:paraId="40259DC4" w14:textId="1CFA489D" w:rsidR="005F0A88" w:rsidRPr="00D40F04" w:rsidRDefault="007C64F3" w:rsidP="00002D5C">
      <w:pPr>
        <w:pStyle w:val="ListParagraph"/>
        <w:numPr>
          <w:ilvl w:val="0"/>
          <w:numId w:val="24"/>
        </w:numPr>
        <w:jc w:val="both"/>
        <w:rPr>
          <w:rFonts w:ascii="Book Antiqua" w:hAnsi="Book Antiqua" w:cstheme="minorHAnsi"/>
          <w:sz w:val="24"/>
          <w:szCs w:val="24"/>
        </w:rPr>
      </w:pPr>
      <w:r>
        <w:rPr>
          <w:rFonts w:ascii="Book Antiqua" w:hAnsi="Book Antiqua" w:cstheme="minorHAnsi"/>
          <w:sz w:val="24"/>
          <w:szCs w:val="24"/>
        </w:rPr>
        <w:t>Roma School of Nursing (Roma, Maseru)</w:t>
      </w:r>
      <w:r w:rsidR="00C95C6A">
        <w:rPr>
          <w:rFonts w:ascii="Book Antiqua" w:hAnsi="Book Antiqua" w:cstheme="minorHAnsi"/>
          <w:sz w:val="24"/>
          <w:szCs w:val="24"/>
        </w:rPr>
        <w:t>.</w:t>
      </w:r>
    </w:p>
    <w:p w14:paraId="7E223C1F" w14:textId="468D0E52" w:rsidR="00F74DFE" w:rsidRPr="00D40F04" w:rsidRDefault="007C64F3" w:rsidP="00002D5C">
      <w:pPr>
        <w:pStyle w:val="ListParagraph"/>
        <w:numPr>
          <w:ilvl w:val="0"/>
          <w:numId w:val="24"/>
        </w:numPr>
        <w:jc w:val="both"/>
        <w:rPr>
          <w:rFonts w:ascii="Book Antiqua" w:hAnsi="Book Antiqua" w:cstheme="minorHAnsi"/>
          <w:sz w:val="24"/>
          <w:szCs w:val="24"/>
        </w:rPr>
      </w:pPr>
      <w:proofErr w:type="spellStart"/>
      <w:r>
        <w:rPr>
          <w:rFonts w:ascii="Book Antiqua" w:hAnsi="Book Antiqua" w:cstheme="minorHAnsi"/>
          <w:sz w:val="24"/>
          <w:szCs w:val="24"/>
        </w:rPr>
        <w:t>Paray</w:t>
      </w:r>
      <w:proofErr w:type="spellEnd"/>
      <w:r>
        <w:rPr>
          <w:rFonts w:ascii="Book Antiqua" w:hAnsi="Book Antiqua" w:cstheme="minorHAnsi"/>
          <w:sz w:val="24"/>
          <w:szCs w:val="24"/>
        </w:rPr>
        <w:t xml:space="preserve"> School of Nursing (</w:t>
      </w:r>
      <w:proofErr w:type="spellStart"/>
      <w:r>
        <w:rPr>
          <w:rFonts w:ascii="Book Antiqua" w:hAnsi="Book Antiqua" w:cstheme="minorHAnsi"/>
          <w:sz w:val="24"/>
          <w:szCs w:val="24"/>
        </w:rPr>
        <w:t>Thaba-Tseka</w:t>
      </w:r>
      <w:proofErr w:type="spellEnd"/>
      <w:r>
        <w:rPr>
          <w:rFonts w:ascii="Book Antiqua" w:hAnsi="Book Antiqua" w:cstheme="minorHAnsi"/>
          <w:sz w:val="24"/>
          <w:szCs w:val="24"/>
        </w:rPr>
        <w:t>).</w:t>
      </w:r>
    </w:p>
    <w:p w14:paraId="02695BE4" w14:textId="77777777" w:rsidR="00F91259" w:rsidRDefault="00F91259" w:rsidP="0004286F">
      <w:pPr>
        <w:jc w:val="both"/>
        <w:rPr>
          <w:rFonts w:ascii="Book Antiqua" w:hAnsi="Book Antiqua" w:cstheme="minorHAnsi"/>
          <w:sz w:val="24"/>
          <w:szCs w:val="24"/>
        </w:rPr>
      </w:pPr>
    </w:p>
    <w:p w14:paraId="1EF6D93A" w14:textId="1BE1F0E7" w:rsidR="007C64F3" w:rsidRDefault="007C64F3" w:rsidP="0004286F">
      <w:pPr>
        <w:jc w:val="both"/>
        <w:rPr>
          <w:rFonts w:ascii="Book Antiqua" w:hAnsi="Book Antiqua" w:cstheme="minorHAnsi"/>
          <w:sz w:val="24"/>
          <w:szCs w:val="24"/>
        </w:rPr>
      </w:pPr>
    </w:p>
    <w:p w14:paraId="45E38810" w14:textId="7289914D" w:rsidR="00324AAC" w:rsidRDefault="00324AAC" w:rsidP="0004286F">
      <w:pPr>
        <w:jc w:val="both"/>
        <w:rPr>
          <w:rFonts w:ascii="Book Antiqua" w:hAnsi="Book Antiqua" w:cstheme="minorHAnsi"/>
          <w:sz w:val="24"/>
          <w:szCs w:val="24"/>
        </w:rPr>
      </w:pPr>
    </w:p>
    <w:p w14:paraId="22982DD0" w14:textId="77777777" w:rsidR="00324AAC" w:rsidRDefault="00324AAC" w:rsidP="0004286F">
      <w:pPr>
        <w:jc w:val="both"/>
        <w:rPr>
          <w:rFonts w:ascii="Book Antiqua" w:hAnsi="Book Antiqua" w:cstheme="minorHAnsi"/>
          <w:sz w:val="24"/>
          <w:szCs w:val="24"/>
        </w:rPr>
      </w:pPr>
    </w:p>
    <w:p w14:paraId="7EF83DAA" w14:textId="6820FAF7" w:rsidR="007C64F3" w:rsidRDefault="007C64F3" w:rsidP="0004286F">
      <w:pPr>
        <w:jc w:val="both"/>
        <w:rPr>
          <w:rFonts w:ascii="Book Antiqua" w:hAnsi="Book Antiqua" w:cstheme="minorHAnsi"/>
          <w:sz w:val="24"/>
          <w:szCs w:val="24"/>
        </w:rPr>
      </w:pPr>
    </w:p>
    <w:p w14:paraId="5448D123" w14:textId="49CA0DD7" w:rsidR="00482317" w:rsidRDefault="00482317" w:rsidP="0004286F">
      <w:pPr>
        <w:jc w:val="both"/>
        <w:rPr>
          <w:rFonts w:ascii="Book Antiqua" w:hAnsi="Book Antiqua" w:cstheme="minorHAnsi"/>
          <w:sz w:val="24"/>
          <w:szCs w:val="24"/>
        </w:rPr>
      </w:pPr>
    </w:p>
    <w:p w14:paraId="6781D056" w14:textId="77777777" w:rsidR="00E67E73" w:rsidRPr="00D40F04" w:rsidRDefault="00E67E73" w:rsidP="0004286F">
      <w:pPr>
        <w:jc w:val="both"/>
        <w:rPr>
          <w:rFonts w:ascii="Book Antiqua" w:hAnsi="Book Antiqua" w:cstheme="minorHAnsi"/>
          <w:sz w:val="24"/>
          <w:szCs w:val="24"/>
        </w:rPr>
      </w:pPr>
    </w:p>
    <w:p w14:paraId="293D5015" w14:textId="3119D209" w:rsidR="006949D2" w:rsidRPr="00D40F04" w:rsidRDefault="006949D2" w:rsidP="0013252F">
      <w:pPr>
        <w:pStyle w:val="Heading1"/>
      </w:pPr>
      <w:r w:rsidRPr="00D40F04">
        <w:rPr>
          <w:rFonts w:ascii="Book Antiqua" w:hAnsi="Book Antiqua"/>
          <w:color w:val="auto"/>
        </w:rPr>
        <w:lastRenderedPageBreak/>
        <w:t xml:space="preserve">2. </w:t>
      </w:r>
      <w:r w:rsidR="0032263B" w:rsidRPr="00D40F04">
        <w:rPr>
          <w:rFonts w:ascii="Book Antiqua" w:hAnsi="Book Antiqua"/>
          <w:color w:val="auto"/>
        </w:rPr>
        <w:t>SCOPE OF WORK</w:t>
      </w:r>
    </w:p>
    <w:p w14:paraId="3035F2EC" w14:textId="29CA650A" w:rsidR="003C5301" w:rsidRPr="00D40F04" w:rsidRDefault="00F96EAB" w:rsidP="00002D5C">
      <w:pPr>
        <w:jc w:val="both"/>
        <w:rPr>
          <w:rFonts w:ascii="Book Antiqua" w:hAnsi="Book Antiqua" w:cstheme="minorHAnsi"/>
          <w:sz w:val="24"/>
          <w:szCs w:val="24"/>
        </w:rPr>
      </w:pPr>
      <w:r w:rsidRPr="00D40F04">
        <w:rPr>
          <w:rFonts w:ascii="Book Antiqua" w:hAnsi="Book Antiqua" w:cstheme="minorHAnsi"/>
          <w:sz w:val="24"/>
          <w:szCs w:val="24"/>
        </w:rPr>
        <w:t>The purpose of this RFP is to ge</w:t>
      </w:r>
      <w:r w:rsidR="001071CC">
        <w:rPr>
          <w:rFonts w:ascii="Book Antiqua" w:hAnsi="Book Antiqua" w:cstheme="minorHAnsi"/>
          <w:sz w:val="24"/>
          <w:szCs w:val="24"/>
        </w:rPr>
        <w:t>t</w:t>
      </w:r>
      <w:r w:rsidR="00E67E73">
        <w:rPr>
          <w:rFonts w:ascii="Book Antiqua" w:hAnsi="Book Antiqua" w:cstheme="minorHAnsi"/>
          <w:sz w:val="24"/>
          <w:szCs w:val="24"/>
        </w:rPr>
        <w:t xml:space="preserve"> local</w:t>
      </w:r>
      <w:r w:rsidRPr="00D40F04">
        <w:rPr>
          <w:rFonts w:ascii="Book Antiqua" w:hAnsi="Book Antiqua" w:cstheme="minorHAnsi"/>
          <w:sz w:val="24"/>
          <w:szCs w:val="24"/>
        </w:rPr>
        <w:t xml:space="preserve"> service providers t</w:t>
      </w:r>
      <w:r w:rsidR="00237FF6" w:rsidRPr="00D40F04">
        <w:rPr>
          <w:rFonts w:ascii="Book Antiqua" w:hAnsi="Book Antiqua" w:cstheme="minorHAnsi"/>
          <w:sz w:val="24"/>
          <w:szCs w:val="24"/>
        </w:rPr>
        <w:t>o</w:t>
      </w:r>
      <w:r w:rsidRPr="00D40F04">
        <w:rPr>
          <w:rFonts w:ascii="Book Antiqua" w:hAnsi="Book Antiqua" w:cstheme="minorHAnsi"/>
          <w:sz w:val="24"/>
          <w:szCs w:val="24"/>
        </w:rPr>
        <w:t xml:space="preserve"> provide </w:t>
      </w:r>
      <w:r w:rsidR="0082780F" w:rsidRPr="00D40F04">
        <w:rPr>
          <w:rFonts w:ascii="Book Antiqua" w:hAnsi="Book Antiqua" w:cstheme="minorHAnsi"/>
          <w:b/>
          <w:sz w:val="24"/>
          <w:szCs w:val="24"/>
        </w:rPr>
        <w:t>a working solution</w:t>
      </w:r>
      <w:r w:rsidR="00237FF6" w:rsidRPr="00D40F04">
        <w:rPr>
          <w:rFonts w:ascii="Book Antiqua" w:hAnsi="Book Antiqua" w:cstheme="minorHAnsi"/>
          <w:sz w:val="24"/>
          <w:szCs w:val="24"/>
        </w:rPr>
        <w:t xml:space="preserve">. The service provider </w:t>
      </w:r>
      <w:r w:rsidR="003C5301" w:rsidRPr="00D40F04">
        <w:rPr>
          <w:rFonts w:ascii="Book Antiqua" w:hAnsi="Book Antiqua" w:cstheme="minorHAnsi"/>
          <w:sz w:val="24"/>
          <w:szCs w:val="24"/>
        </w:rPr>
        <w:t xml:space="preserve">is required to provide the following at the </w:t>
      </w:r>
      <w:r w:rsidR="007C64F3">
        <w:rPr>
          <w:rFonts w:ascii="Book Antiqua" w:hAnsi="Book Antiqua" w:cstheme="minorHAnsi"/>
          <w:sz w:val="24"/>
          <w:szCs w:val="24"/>
        </w:rPr>
        <w:t>three Nursing School</w:t>
      </w:r>
      <w:r w:rsidR="004E5555">
        <w:rPr>
          <w:rFonts w:ascii="Book Antiqua" w:hAnsi="Book Antiqua" w:cstheme="minorHAnsi"/>
          <w:sz w:val="24"/>
          <w:szCs w:val="24"/>
        </w:rPr>
        <w:t>s</w:t>
      </w:r>
      <w:r w:rsidR="007C64F3">
        <w:rPr>
          <w:rFonts w:ascii="Book Antiqua" w:hAnsi="Book Antiqua" w:cstheme="minorHAnsi"/>
          <w:sz w:val="24"/>
          <w:szCs w:val="24"/>
        </w:rPr>
        <w:t>:</w:t>
      </w:r>
    </w:p>
    <w:p w14:paraId="20B5118A" w14:textId="469B68A7" w:rsidR="003C5301" w:rsidRPr="00D40F04" w:rsidRDefault="009A13A1" w:rsidP="00652C08">
      <w:pPr>
        <w:pStyle w:val="ListParagraph"/>
        <w:numPr>
          <w:ilvl w:val="0"/>
          <w:numId w:val="40"/>
        </w:numPr>
        <w:jc w:val="both"/>
        <w:rPr>
          <w:rFonts w:ascii="Book Antiqua" w:hAnsi="Book Antiqua" w:cstheme="minorHAnsi"/>
          <w:sz w:val="24"/>
          <w:szCs w:val="24"/>
        </w:rPr>
      </w:pPr>
      <w:r w:rsidRPr="00D40F04">
        <w:rPr>
          <w:rFonts w:ascii="Book Antiqua" w:hAnsi="Book Antiqua" w:cstheme="minorHAnsi"/>
          <w:sz w:val="24"/>
          <w:szCs w:val="24"/>
        </w:rPr>
        <w:t>S</w:t>
      </w:r>
      <w:r w:rsidR="0082780F" w:rsidRPr="00D40F04">
        <w:rPr>
          <w:rFonts w:ascii="Book Antiqua" w:hAnsi="Book Antiqua" w:cstheme="minorHAnsi"/>
          <w:sz w:val="24"/>
          <w:szCs w:val="24"/>
        </w:rPr>
        <w:t>upply</w:t>
      </w:r>
      <w:r w:rsidR="00F96EAB" w:rsidRPr="00D40F04">
        <w:rPr>
          <w:rFonts w:ascii="Book Antiqua" w:hAnsi="Book Antiqua" w:cstheme="minorHAnsi"/>
          <w:sz w:val="24"/>
          <w:szCs w:val="24"/>
        </w:rPr>
        <w:t>, install</w:t>
      </w:r>
      <w:r w:rsidR="00BB4FD3" w:rsidRPr="00D40F04">
        <w:rPr>
          <w:rFonts w:ascii="Book Antiqua" w:hAnsi="Book Antiqua" w:cstheme="minorHAnsi"/>
          <w:sz w:val="24"/>
          <w:szCs w:val="24"/>
        </w:rPr>
        <w:t>,</w:t>
      </w:r>
      <w:r w:rsidR="002746FB" w:rsidRPr="00D40F04">
        <w:rPr>
          <w:rFonts w:ascii="Book Antiqua" w:hAnsi="Book Antiqua" w:cstheme="minorHAnsi"/>
          <w:sz w:val="24"/>
          <w:szCs w:val="24"/>
        </w:rPr>
        <w:t xml:space="preserve"> and </w:t>
      </w:r>
      <w:r w:rsidR="00BB4FD3" w:rsidRPr="00D40F04">
        <w:rPr>
          <w:rFonts w:ascii="Book Antiqua" w:hAnsi="Book Antiqua" w:cstheme="minorHAnsi"/>
          <w:sz w:val="24"/>
          <w:szCs w:val="24"/>
        </w:rPr>
        <w:t xml:space="preserve">configure </w:t>
      </w:r>
      <w:r w:rsidR="0082780F" w:rsidRPr="00D40F04">
        <w:rPr>
          <w:rFonts w:ascii="Book Antiqua" w:hAnsi="Book Antiqua" w:cstheme="minorHAnsi"/>
          <w:sz w:val="24"/>
          <w:szCs w:val="24"/>
        </w:rPr>
        <w:t>network equipment</w:t>
      </w:r>
      <w:r w:rsidR="00C95C6A">
        <w:rPr>
          <w:rFonts w:ascii="Book Antiqua" w:hAnsi="Book Antiqua" w:cstheme="minorHAnsi"/>
          <w:sz w:val="24"/>
          <w:szCs w:val="24"/>
        </w:rPr>
        <w:t>.</w:t>
      </w:r>
    </w:p>
    <w:p w14:paraId="14A7F9D3" w14:textId="530AB026" w:rsidR="007F772A" w:rsidRDefault="009A13A1" w:rsidP="00652C08">
      <w:pPr>
        <w:pStyle w:val="ListParagraph"/>
        <w:numPr>
          <w:ilvl w:val="0"/>
          <w:numId w:val="40"/>
        </w:numPr>
        <w:jc w:val="both"/>
        <w:rPr>
          <w:rFonts w:ascii="Book Antiqua" w:hAnsi="Book Antiqua" w:cstheme="minorHAnsi"/>
          <w:sz w:val="24"/>
          <w:szCs w:val="24"/>
        </w:rPr>
      </w:pPr>
      <w:r w:rsidRPr="00D40F04">
        <w:rPr>
          <w:rFonts w:ascii="Book Antiqua" w:hAnsi="Book Antiqua" w:cstheme="minorHAnsi"/>
          <w:sz w:val="24"/>
          <w:szCs w:val="24"/>
        </w:rPr>
        <w:t>C</w:t>
      </w:r>
      <w:r w:rsidR="00F96EAB" w:rsidRPr="00D40F04">
        <w:rPr>
          <w:rFonts w:ascii="Book Antiqua" w:hAnsi="Book Antiqua" w:cstheme="minorHAnsi"/>
          <w:sz w:val="24"/>
          <w:szCs w:val="24"/>
        </w:rPr>
        <w:t xml:space="preserve">reate Wi-Fi </w:t>
      </w:r>
      <w:r w:rsidRPr="00D40F04">
        <w:rPr>
          <w:rFonts w:ascii="Book Antiqua" w:hAnsi="Book Antiqua" w:cstheme="minorHAnsi"/>
          <w:sz w:val="24"/>
          <w:szCs w:val="24"/>
        </w:rPr>
        <w:t xml:space="preserve">hotspot </w:t>
      </w:r>
      <w:r w:rsidR="00F96EAB" w:rsidRPr="00D40F04">
        <w:rPr>
          <w:rFonts w:ascii="Book Antiqua" w:hAnsi="Book Antiqua" w:cstheme="minorHAnsi"/>
          <w:sz w:val="24"/>
          <w:szCs w:val="24"/>
        </w:rPr>
        <w:t>access</w:t>
      </w:r>
      <w:r w:rsidR="002746FB" w:rsidRPr="00D40F04">
        <w:rPr>
          <w:rFonts w:ascii="Book Antiqua" w:hAnsi="Book Antiqua" w:cstheme="minorHAnsi"/>
          <w:sz w:val="24"/>
          <w:szCs w:val="24"/>
        </w:rPr>
        <w:t xml:space="preserve"> around the </w:t>
      </w:r>
      <w:r w:rsidR="004E5555">
        <w:rPr>
          <w:rFonts w:ascii="Book Antiqua" w:hAnsi="Book Antiqua" w:cstheme="minorHAnsi"/>
          <w:sz w:val="24"/>
          <w:szCs w:val="24"/>
        </w:rPr>
        <w:t>premises of</w:t>
      </w:r>
      <w:r w:rsidR="007C64F3">
        <w:rPr>
          <w:rFonts w:ascii="Book Antiqua" w:hAnsi="Book Antiqua" w:cstheme="minorHAnsi"/>
          <w:sz w:val="24"/>
          <w:szCs w:val="24"/>
        </w:rPr>
        <w:t xml:space="preserve"> nursing</w:t>
      </w:r>
      <w:r w:rsidR="004E5555">
        <w:rPr>
          <w:rFonts w:ascii="Book Antiqua" w:hAnsi="Book Antiqua" w:cstheme="minorHAnsi"/>
          <w:sz w:val="24"/>
          <w:szCs w:val="24"/>
        </w:rPr>
        <w:t xml:space="preserve"> schools</w:t>
      </w:r>
      <w:r w:rsidR="00C95C6A">
        <w:rPr>
          <w:rFonts w:ascii="Book Antiqua" w:hAnsi="Book Antiqua" w:cstheme="minorHAnsi"/>
          <w:sz w:val="24"/>
          <w:szCs w:val="24"/>
        </w:rPr>
        <w:t>.</w:t>
      </w:r>
    </w:p>
    <w:p w14:paraId="5D6EB1C0" w14:textId="301D128C" w:rsidR="003C5301" w:rsidRDefault="007F772A" w:rsidP="00652C08">
      <w:pPr>
        <w:pStyle w:val="ListParagraph"/>
        <w:numPr>
          <w:ilvl w:val="0"/>
          <w:numId w:val="40"/>
        </w:numPr>
        <w:jc w:val="both"/>
        <w:rPr>
          <w:rFonts w:ascii="Book Antiqua" w:hAnsi="Book Antiqua" w:cstheme="minorHAnsi"/>
          <w:sz w:val="24"/>
          <w:szCs w:val="24"/>
        </w:rPr>
      </w:pPr>
      <w:r>
        <w:rPr>
          <w:rFonts w:ascii="Book Antiqua" w:hAnsi="Book Antiqua" w:cstheme="minorHAnsi"/>
          <w:sz w:val="24"/>
          <w:szCs w:val="24"/>
        </w:rPr>
        <w:t>Interconnect switches between the buildings with fibre network.</w:t>
      </w:r>
      <w:r w:rsidR="002746FB" w:rsidRPr="00D40F04">
        <w:rPr>
          <w:rFonts w:ascii="Book Antiqua" w:hAnsi="Book Antiqua" w:cstheme="minorHAnsi"/>
          <w:sz w:val="24"/>
          <w:szCs w:val="24"/>
        </w:rPr>
        <w:t xml:space="preserve"> </w:t>
      </w:r>
    </w:p>
    <w:p w14:paraId="55CDB8E0" w14:textId="77777777" w:rsidR="00DB0752" w:rsidRDefault="0063190F" w:rsidP="000C2F6E">
      <w:pPr>
        <w:pStyle w:val="ListParagraph"/>
        <w:numPr>
          <w:ilvl w:val="0"/>
          <w:numId w:val="40"/>
        </w:numPr>
        <w:jc w:val="both"/>
        <w:rPr>
          <w:rFonts w:ascii="Book Antiqua" w:hAnsi="Book Antiqua" w:cstheme="minorHAnsi"/>
          <w:sz w:val="24"/>
          <w:szCs w:val="24"/>
        </w:rPr>
      </w:pPr>
      <w:r w:rsidRPr="00DB0752">
        <w:rPr>
          <w:rFonts w:ascii="Book Antiqua" w:hAnsi="Book Antiqua" w:cstheme="minorHAnsi"/>
          <w:sz w:val="24"/>
          <w:szCs w:val="24"/>
        </w:rPr>
        <w:t>Detailed network layout/diagram.</w:t>
      </w:r>
      <w:r w:rsidR="00920F89" w:rsidRPr="00DB0752">
        <w:rPr>
          <w:rFonts w:ascii="Book Antiqua" w:hAnsi="Book Antiqua" w:cstheme="minorHAnsi"/>
          <w:sz w:val="24"/>
          <w:szCs w:val="24"/>
        </w:rPr>
        <w:t xml:space="preserve"> </w:t>
      </w:r>
    </w:p>
    <w:p w14:paraId="6E22D3E4" w14:textId="17849ED3" w:rsidR="001C06EA" w:rsidRPr="00DB0752" w:rsidRDefault="001C06EA" w:rsidP="00DB0752">
      <w:pPr>
        <w:ind w:left="360"/>
        <w:jc w:val="both"/>
        <w:rPr>
          <w:rFonts w:ascii="Book Antiqua" w:hAnsi="Book Antiqua" w:cstheme="minorHAnsi"/>
          <w:sz w:val="24"/>
          <w:szCs w:val="24"/>
        </w:rPr>
      </w:pPr>
      <w:r w:rsidRPr="00DB0752">
        <w:rPr>
          <w:rFonts w:ascii="Book Antiqua" w:hAnsi="Book Antiqua" w:cstheme="minorHAnsi"/>
          <w:sz w:val="24"/>
          <w:szCs w:val="24"/>
        </w:rPr>
        <w:t xml:space="preserve">The bid is divided into </w:t>
      </w:r>
      <w:r w:rsidR="004E5555" w:rsidRPr="00DB0752">
        <w:rPr>
          <w:rFonts w:ascii="Book Antiqua" w:hAnsi="Book Antiqua" w:cstheme="minorHAnsi"/>
          <w:sz w:val="24"/>
          <w:szCs w:val="24"/>
        </w:rPr>
        <w:t>three</w:t>
      </w:r>
      <w:r w:rsidRPr="00DB0752">
        <w:rPr>
          <w:rFonts w:ascii="Book Antiqua" w:hAnsi="Book Antiqua" w:cstheme="minorHAnsi"/>
          <w:sz w:val="24"/>
          <w:szCs w:val="24"/>
        </w:rPr>
        <w:t xml:space="preserve"> different </w:t>
      </w:r>
      <w:r w:rsidR="004D2FF5" w:rsidRPr="00DB0752">
        <w:rPr>
          <w:rFonts w:ascii="Book Antiqua" w:hAnsi="Book Antiqua" w:cstheme="minorHAnsi"/>
          <w:sz w:val="24"/>
          <w:szCs w:val="24"/>
        </w:rPr>
        <w:t>LOT</w:t>
      </w:r>
      <w:r w:rsidRPr="00DB0752">
        <w:rPr>
          <w:rFonts w:ascii="Book Antiqua" w:hAnsi="Book Antiqua" w:cstheme="minorHAnsi"/>
          <w:sz w:val="24"/>
          <w:szCs w:val="24"/>
        </w:rPr>
        <w:t xml:space="preserve">s as shown below. Bidders may bid for one or all of the </w:t>
      </w:r>
      <w:r w:rsidR="005A3A5B" w:rsidRPr="00DB0752">
        <w:rPr>
          <w:rFonts w:ascii="Book Antiqua" w:hAnsi="Book Antiqua" w:cstheme="minorHAnsi"/>
          <w:sz w:val="24"/>
          <w:szCs w:val="24"/>
        </w:rPr>
        <w:t>LOT</w:t>
      </w:r>
      <w:r w:rsidRPr="00DB0752">
        <w:rPr>
          <w:rFonts w:ascii="Book Antiqua" w:hAnsi="Book Antiqua" w:cstheme="minorHAnsi"/>
          <w:sz w:val="24"/>
          <w:szCs w:val="24"/>
        </w:rPr>
        <w:t>s</w:t>
      </w:r>
      <w:r w:rsidR="007D1867" w:rsidRPr="00DB0752">
        <w:rPr>
          <w:rFonts w:ascii="Book Antiqua" w:hAnsi="Book Antiqua" w:cstheme="minorHAnsi"/>
          <w:sz w:val="24"/>
          <w:szCs w:val="24"/>
        </w:rPr>
        <w:t>.</w:t>
      </w:r>
      <w:r w:rsidR="00CE0742" w:rsidRPr="00DB0752">
        <w:rPr>
          <w:rFonts w:ascii="Book Antiqua" w:hAnsi="Book Antiqua" w:cstheme="minorHAnsi"/>
          <w:sz w:val="24"/>
          <w:szCs w:val="24"/>
        </w:rPr>
        <w:t xml:space="preserve"> </w:t>
      </w:r>
      <w:r w:rsidR="007D1867" w:rsidRPr="00DB0752">
        <w:rPr>
          <w:rFonts w:ascii="Book Antiqua" w:hAnsi="Book Antiqua" w:cstheme="minorHAnsi"/>
          <w:sz w:val="24"/>
          <w:szCs w:val="24"/>
        </w:rPr>
        <w:t>E</w:t>
      </w:r>
      <w:r w:rsidR="005A3A5B" w:rsidRPr="00DB0752">
        <w:rPr>
          <w:rFonts w:ascii="Book Antiqua" w:hAnsi="Book Antiqua" w:cstheme="minorHAnsi"/>
          <w:sz w:val="24"/>
          <w:szCs w:val="24"/>
        </w:rPr>
        <w:t>ach</w:t>
      </w:r>
      <w:r w:rsidR="00CE0742" w:rsidRPr="00DB0752">
        <w:rPr>
          <w:rFonts w:ascii="Book Antiqua" w:hAnsi="Book Antiqua" w:cstheme="minorHAnsi"/>
          <w:sz w:val="24"/>
          <w:szCs w:val="24"/>
        </w:rPr>
        <w:t xml:space="preserve"> LOT</w:t>
      </w:r>
      <w:r w:rsidR="005A3A5B" w:rsidRPr="00DB0752">
        <w:rPr>
          <w:rFonts w:ascii="Book Antiqua" w:hAnsi="Book Antiqua" w:cstheme="minorHAnsi"/>
          <w:sz w:val="24"/>
          <w:szCs w:val="24"/>
        </w:rPr>
        <w:t xml:space="preserve"> is a </w:t>
      </w:r>
      <w:r w:rsidR="007F772A" w:rsidRPr="00DB0752">
        <w:rPr>
          <w:rFonts w:ascii="Book Antiqua" w:hAnsi="Book Antiqua" w:cstheme="minorHAnsi"/>
          <w:sz w:val="24"/>
          <w:szCs w:val="24"/>
        </w:rPr>
        <w:t>stand-alone</w:t>
      </w:r>
      <w:r w:rsidR="005A3A5B" w:rsidRPr="00DB0752">
        <w:rPr>
          <w:rFonts w:ascii="Book Antiqua" w:hAnsi="Book Antiqua" w:cstheme="minorHAnsi"/>
          <w:sz w:val="24"/>
          <w:szCs w:val="24"/>
        </w:rPr>
        <w:t xml:space="preserve"> project.</w:t>
      </w:r>
    </w:p>
    <w:p w14:paraId="4927CFDB" w14:textId="78D114C4" w:rsidR="00D205CC" w:rsidRPr="00D40F04" w:rsidRDefault="00D205CC" w:rsidP="00D205CC">
      <w:pPr>
        <w:pStyle w:val="ListParagraph"/>
        <w:numPr>
          <w:ilvl w:val="0"/>
          <w:numId w:val="25"/>
        </w:numPr>
        <w:jc w:val="both"/>
        <w:rPr>
          <w:rFonts w:ascii="Book Antiqua" w:hAnsi="Book Antiqua" w:cstheme="minorHAnsi"/>
          <w:sz w:val="24"/>
          <w:szCs w:val="24"/>
        </w:rPr>
      </w:pPr>
      <w:r w:rsidRPr="00D40F04">
        <w:rPr>
          <w:rFonts w:ascii="Book Antiqua" w:hAnsi="Book Antiqua" w:cstheme="minorHAnsi"/>
          <w:sz w:val="24"/>
          <w:szCs w:val="24"/>
        </w:rPr>
        <w:t>LOT</w:t>
      </w:r>
      <w:r w:rsidR="007F772A">
        <w:rPr>
          <w:rFonts w:ascii="Book Antiqua" w:hAnsi="Book Antiqua" w:cstheme="minorHAnsi"/>
          <w:sz w:val="24"/>
          <w:szCs w:val="24"/>
        </w:rPr>
        <w:t>-</w:t>
      </w:r>
      <w:r w:rsidR="0003192E" w:rsidRPr="00D40F04">
        <w:rPr>
          <w:rFonts w:ascii="Book Antiqua" w:hAnsi="Book Antiqua" w:cstheme="minorHAnsi"/>
          <w:sz w:val="24"/>
          <w:szCs w:val="24"/>
        </w:rPr>
        <w:t>1</w:t>
      </w:r>
      <w:r w:rsidRPr="00D40F04">
        <w:rPr>
          <w:rFonts w:ascii="Book Antiqua" w:hAnsi="Book Antiqua" w:cstheme="minorHAnsi"/>
          <w:sz w:val="24"/>
          <w:szCs w:val="24"/>
        </w:rPr>
        <w:t xml:space="preserve"> –</w:t>
      </w:r>
      <w:r w:rsidR="00324AAC">
        <w:rPr>
          <w:rFonts w:ascii="Book Antiqua" w:hAnsi="Book Antiqua" w:cstheme="minorHAnsi"/>
          <w:sz w:val="24"/>
          <w:szCs w:val="24"/>
        </w:rPr>
        <w:t xml:space="preserve"> </w:t>
      </w:r>
      <w:r w:rsidR="004E5555">
        <w:rPr>
          <w:rFonts w:ascii="Book Antiqua" w:hAnsi="Book Antiqua" w:cstheme="minorHAnsi"/>
          <w:sz w:val="24"/>
          <w:szCs w:val="24"/>
        </w:rPr>
        <w:t>NHTC.</w:t>
      </w:r>
    </w:p>
    <w:p w14:paraId="175DF27B" w14:textId="20F58774" w:rsidR="00D205CC" w:rsidRPr="00D40F04" w:rsidRDefault="00D205CC" w:rsidP="00D205CC">
      <w:pPr>
        <w:pStyle w:val="ListParagraph"/>
        <w:numPr>
          <w:ilvl w:val="0"/>
          <w:numId w:val="25"/>
        </w:numPr>
        <w:jc w:val="both"/>
        <w:rPr>
          <w:rFonts w:ascii="Book Antiqua" w:hAnsi="Book Antiqua" w:cstheme="minorHAnsi"/>
          <w:sz w:val="24"/>
          <w:szCs w:val="24"/>
        </w:rPr>
      </w:pPr>
      <w:r w:rsidRPr="00D40F04">
        <w:rPr>
          <w:rFonts w:ascii="Book Antiqua" w:hAnsi="Book Antiqua" w:cstheme="minorHAnsi"/>
          <w:sz w:val="24"/>
          <w:szCs w:val="24"/>
        </w:rPr>
        <w:t>LOT</w:t>
      </w:r>
      <w:r w:rsidR="007F772A">
        <w:rPr>
          <w:rFonts w:ascii="Book Antiqua" w:hAnsi="Book Antiqua" w:cstheme="minorHAnsi"/>
          <w:sz w:val="24"/>
          <w:szCs w:val="24"/>
        </w:rPr>
        <w:t>-</w:t>
      </w:r>
      <w:r w:rsidR="0003192E" w:rsidRPr="00D40F04">
        <w:rPr>
          <w:rFonts w:ascii="Book Antiqua" w:hAnsi="Book Antiqua" w:cstheme="minorHAnsi"/>
          <w:sz w:val="24"/>
          <w:szCs w:val="24"/>
        </w:rPr>
        <w:t>2</w:t>
      </w:r>
      <w:r w:rsidRPr="00D40F04">
        <w:rPr>
          <w:rFonts w:ascii="Book Antiqua" w:hAnsi="Book Antiqua" w:cstheme="minorHAnsi"/>
          <w:sz w:val="24"/>
          <w:szCs w:val="24"/>
        </w:rPr>
        <w:t xml:space="preserve"> – </w:t>
      </w:r>
      <w:r w:rsidR="004E5555">
        <w:rPr>
          <w:rFonts w:ascii="Book Antiqua" w:hAnsi="Book Antiqua" w:cstheme="minorHAnsi"/>
          <w:sz w:val="24"/>
          <w:szCs w:val="24"/>
        </w:rPr>
        <w:t>Roma School of Nursing.</w:t>
      </w:r>
    </w:p>
    <w:p w14:paraId="0A2C1E12" w14:textId="065A433D" w:rsidR="00D205CC" w:rsidRPr="00D40F04" w:rsidRDefault="00D205CC" w:rsidP="00D205CC">
      <w:pPr>
        <w:pStyle w:val="ListParagraph"/>
        <w:numPr>
          <w:ilvl w:val="0"/>
          <w:numId w:val="25"/>
        </w:numPr>
        <w:jc w:val="both"/>
        <w:rPr>
          <w:rFonts w:ascii="Book Antiqua" w:hAnsi="Book Antiqua" w:cstheme="minorHAnsi"/>
          <w:sz w:val="24"/>
          <w:szCs w:val="24"/>
        </w:rPr>
      </w:pPr>
      <w:r w:rsidRPr="00D40F04">
        <w:rPr>
          <w:rFonts w:ascii="Book Antiqua" w:hAnsi="Book Antiqua" w:cstheme="minorHAnsi"/>
          <w:sz w:val="24"/>
          <w:szCs w:val="24"/>
        </w:rPr>
        <w:t>LOT</w:t>
      </w:r>
      <w:r w:rsidR="007F772A">
        <w:rPr>
          <w:rFonts w:ascii="Book Antiqua" w:hAnsi="Book Antiqua" w:cstheme="minorHAnsi"/>
          <w:sz w:val="24"/>
          <w:szCs w:val="24"/>
        </w:rPr>
        <w:t>-</w:t>
      </w:r>
      <w:r w:rsidR="0003192E" w:rsidRPr="00D40F04">
        <w:rPr>
          <w:rFonts w:ascii="Book Antiqua" w:hAnsi="Book Antiqua" w:cstheme="minorHAnsi"/>
          <w:sz w:val="24"/>
          <w:szCs w:val="24"/>
        </w:rPr>
        <w:t>3</w:t>
      </w:r>
      <w:r w:rsidRPr="00D40F04">
        <w:rPr>
          <w:rFonts w:ascii="Book Antiqua" w:hAnsi="Book Antiqua" w:cstheme="minorHAnsi"/>
          <w:sz w:val="24"/>
          <w:szCs w:val="24"/>
        </w:rPr>
        <w:t xml:space="preserve"> – </w:t>
      </w:r>
      <w:proofErr w:type="spellStart"/>
      <w:r w:rsidR="004E5555">
        <w:rPr>
          <w:rFonts w:ascii="Book Antiqua" w:hAnsi="Book Antiqua" w:cstheme="minorHAnsi"/>
          <w:sz w:val="24"/>
          <w:szCs w:val="24"/>
        </w:rPr>
        <w:t>Paray</w:t>
      </w:r>
      <w:proofErr w:type="spellEnd"/>
      <w:r w:rsidR="004E5555">
        <w:rPr>
          <w:rFonts w:ascii="Book Antiqua" w:hAnsi="Book Antiqua" w:cstheme="minorHAnsi"/>
          <w:sz w:val="24"/>
          <w:szCs w:val="24"/>
        </w:rPr>
        <w:t xml:space="preserve"> School of Nursing.</w:t>
      </w:r>
    </w:p>
    <w:p w14:paraId="48F7CC5C" w14:textId="14960AD3" w:rsidR="00F96EAB" w:rsidRPr="00D40F04" w:rsidRDefault="006949D2" w:rsidP="0013252F">
      <w:pPr>
        <w:pStyle w:val="Heading1"/>
      </w:pPr>
      <w:r w:rsidRPr="00D40F04">
        <w:rPr>
          <w:rFonts w:ascii="Book Antiqua" w:hAnsi="Book Antiqua"/>
          <w:color w:val="auto"/>
        </w:rPr>
        <w:t>3</w:t>
      </w:r>
      <w:r w:rsidR="00324AAC">
        <w:rPr>
          <w:rFonts w:ascii="Book Antiqua" w:hAnsi="Book Antiqua"/>
          <w:color w:val="auto"/>
        </w:rPr>
        <w:t>.</w:t>
      </w:r>
      <w:r w:rsidRPr="00D40F04">
        <w:rPr>
          <w:rFonts w:ascii="Book Antiqua" w:hAnsi="Book Antiqua"/>
          <w:color w:val="auto"/>
        </w:rPr>
        <w:t xml:space="preserve"> </w:t>
      </w:r>
      <w:r w:rsidR="00D230A0" w:rsidRPr="00D40F04">
        <w:rPr>
          <w:rFonts w:ascii="Book Antiqua" w:hAnsi="Book Antiqua"/>
          <w:color w:val="auto"/>
        </w:rPr>
        <w:t xml:space="preserve">REQUIREMENTS AND TECHNICAL </w:t>
      </w:r>
      <w:r w:rsidR="00F96EAB" w:rsidRPr="00D40F04">
        <w:rPr>
          <w:rFonts w:ascii="Book Antiqua" w:hAnsi="Book Antiqua"/>
          <w:color w:val="auto"/>
        </w:rPr>
        <w:t>SPECIFICATION</w:t>
      </w:r>
      <w:r w:rsidR="00393BED" w:rsidRPr="00D40F04">
        <w:rPr>
          <w:rFonts w:ascii="Book Antiqua" w:hAnsi="Book Antiqua"/>
          <w:color w:val="auto"/>
        </w:rPr>
        <w:t>S</w:t>
      </w:r>
    </w:p>
    <w:p w14:paraId="6567C9C0" w14:textId="79B03D8C" w:rsidR="00F96EAB" w:rsidRPr="00D40F04" w:rsidRDefault="00F96EAB" w:rsidP="00F96EAB">
      <w:pPr>
        <w:spacing w:afterLines="100" w:after="240"/>
        <w:jc w:val="both"/>
        <w:rPr>
          <w:rFonts w:ascii="Book Antiqua" w:hAnsi="Book Antiqua"/>
          <w:sz w:val="24"/>
          <w:szCs w:val="24"/>
        </w:rPr>
      </w:pPr>
      <w:r w:rsidRPr="00D40F04">
        <w:rPr>
          <w:rFonts w:ascii="Book Antiqua" w:hAnsi="Book Antiqua"/>
          <w:sz w:val="24"/>
          <w:szCs w:val="24"/>
        </w:rPr>
        <w:t>Table</w:t>
      </w:r>
      <w:r w:rsidR="001C5819" w:rsidRPr="00D40F04">
        <w:rPr>
          <w:rFonts w:ascii="Book Antiqua" w:hAnsi="Book Antiqua"/>
          <w:sz w:val="24"/>
          <w:szCs w:val="24"/>
        </w:rPr>
        <w:t xml:space="preserve">s </w:t>
      </w:r>
      <w:r w:rsidRPr="00D40F04">
        <w:rPr>
          <w:rFonts w:ascii="Book Antiqua" w:hAnsi="Book Antiqua"/>
          <w:sz w:val="24"/>
          <w:szCs w:val="24"/>
        </w:rPr>
        <w:t>1</w:t>
      </w:r>
      <w:r w:rsidR="001C5819" w:rsidRPr="00D40F04">
        <w:rPr>
          <w:rFonts w:ascii="Book Antiqua" w:hAnsi="Book Antiqua"/>
          <w:sz w:val="24"/>
          <w:szCs w:val="24"/>
        </w:rPr>
        <w:t xml:space="preserve"> to </w:t>
      </w:r>
      <w:r w:rsidR="005C679A">
        <w:rPr>
          <w:rFonts w:ascii="Book Antiqua" w:hAnsi="Book Antiqua"/>
          <w:sz w:val="24"/>
          <w:szCs w:val="24"/>
        </w:rPr>
        <w:t>3</w:t>
      </w:r>
      <w:r w:rsidR="001C5819" w:rsidRPr="00D40F04">
        <w:rPr>
          <w:rFonts w:ascii="Book Antiqua" w:hAnsi="Book Antiqua"/>
          <w:sz w:val="24"/>
          <w:szCs w:val="24"/>
        </w:rPr>
        <w:t xml:space="preserve"> </w:t>
      </w:r>
      <w:r w:rsidRPr="00D40F04">
        <w:rPr>
          <w:rFonts w:ascii="Book Antiqua" w:hAnsi="Book Antiqua"/>
          <w:sz w:val="24"/>
          <w:szCs w:val="24"/>
        </w:rPr>
        <w:t xml:space="preserve">below provide the </w:t>
      </w:r>
      <w:r w:rsidR="00393BED" w:rsidRPr="00D40F04">
        <w:rPr>
          <w:rFonts w:ascii="Book Antiqua" w:hAnsi="Book Antiqua"/>
          <w:sz w:val="24"/>
          <w:szCs w:val="24"/>
        </w:rPr>
        <w:t xml:space="preserve">technical </w:t>
      </w:r>
      <w:r w:rsidRPr="00D40F04">
        <w:rPr>
          <w:rFonts w:ascii="Book Antiqua" w:hAnsi="Book Antiqua"/>
          <w:sz w:val="24"/>
          <w:szCs w:val="24"/>
        </w:rPr>
        <w:t>specification</w:t>
      </w:r>
      <w:r w:rsidR="00393BED" w:rsidRPr="00D40F04">
        <w:rPr>
          <w:rFonts w:ascii="Book Antiqua" w:hAnsi="Book Antiqua"/>
          <w:sz w:val="24"/>
          <w:szCs w:val="24"/>
        </w:rPr>
        <w:t>s</w:t>
      </w:r>
      <w:r w:rsidRPr="00D40F04">
        <w:rPr>
          <w:rFonts w:ascii="Book Antiqua" w:hAnsi="Book Antiqua"/>
          <w:sz w:val="24"/>
          <w:szCs w:val="24"/>
        </w:rPr>
        <w:t xml:space="preserve"> including description and quantities of</w:t>
      </w:r>
      <w:r w:rsidR="004B2BF7">
        <w:rPr>
          <w:rFonts w:ascii="Book Antiqua" w:hAnsi="Book Antiqua"/>
          <w:sz w:val="24"/>
          <w:szCs w:val="24"/>
        </w:rPr>
        <w:t xml:space="preserve"> the</w:t>
      </w:r>
      <w:r w:rsidRPr="00D40F04">
        <w:rPr>
          <w:rFonts w:ascii="Book Antiqua" w:hAnsi="Book Antiqua"/>
          <w:sz w:val="24"/>
          <w:szCs w:val="24"/>
        </w:rPr>
        <w:t xml:space="preserve"> required equipment.  </w:t>
      </w:r>
    </w:p>
    <w:p w14:paraId="421639A1" w14:textId="77777777" w:rsidR="00DB0752" w:rsidRDefault="00E1638B" w:rsidP="00E57C37">
      <w:pPr>
        <w:pStyle w:val="ListParagraph"/>
        <w:numPr>
          <w:ilvl w:val="1"/>
          <w:numId w:val="9"/>
        </w:numPr>
        <w:spacing w:afterLines="100" w:after="240"/>
        <w:ind w:left="360"/>
        <w:jc w:val="both"/>
        <w:rPr>
          <w:rFonts w:ascii="Book Antiqua" w:hAnsi="Book Antiqua"/>
          <w:b/>
          <w:sz w:val="24"/>
          <w:szCs w:val="24"/>
        </w:rPr>
      </w:pPr>
      <w:r w:rsidRPr="00D40F04">
        <w:rPr>
          <w:rFonts w:ascii="Book Antiqua" w:hAnsi="Book Antiqua"/>
          <w:sz w:val="24"/>
          <w:szCs w:val="24"/>
        </w:rPr>
        <w:t>Bidders are required to use Table</w:t>
      </w:r>
      <w:r w:rsidR="001C5819" w:rsidRPr="00D40F04">
        <w:rPr>
          <w:rFonts w:ascii="Book Antiqua" w:hAnsi="Book Antiqua"/>
          <w:sz w:val="24"/>
          <w:szCs w:val="24"/>
        </w:rPr>
        <w:t xml:space="preserve">s 1 to </w:t>
      </w:r>
      <w:r w:rsidR="0046256B">
        <w:rPr>
          <w:rFonts w:ascii="Book Antiqua" w:hAnsi="Book Antiqua"/>
          <w:sz w:val="24"/>
          <w:szCs w:val="24"/>
        </w:rPr>
        <w:t>3</w:t>
      </w:r>
      <w:r w:rsidR="00F40F4B" w:rsidRPr="00D40F04">
        <w:rPr>
          <w:rFonts w:ascii="Book Antiqua" w:hAnsi="Book Antiqua"/>
          <w:sz w:val="24"/>
          <w:szCs w:val="24"/>
        </w:rPr>
        <w:t xml:space="preserve"> to</w:t>
      </w:r>
      <w:r w:rsidRPr="00D40F04">
        <w:rPr>
          <w:rFonts w:ascii="Book Antiqua" w:hAnsi="Book Antiqua"/>
          <w:sz w:val="24"/>
          <w:szCs w:val="24"/>
        </w:rPr>
        <w:t xml:space="preserve"> specify the equipment items to be supplied.  T</w:t>
      </w:r>
      <w:r w:rsidR="00F96EAB" w:rsidRPr="00D40F04">
        <w:rPr>
          <w:rFonts w:ascii="Book Antiqua" w:hAnsi="Book Antiqua"/>
          <w:sz w:val="24"/>
          <w:szCs w:val="24"/>
        </w:rPr>
        <w:t>he order of the listed items should be maintained to facilitate ease of evaluation</w:t>
      </w:r>
      <w:r w:rsidR="00F96EAB" w:rsidRPr="00D40F04">
        <w:rPr>
          <w:rFonts w:ascii="Book Antiqua" w:hAnsi="Book Antiqua"/>
          <w:b/>
          <w:sz w:val="24"/>
          <w:szCs w:val="24"/>
        </w:rPr>
        <w:t xml:space="preserve">. </w:t>
      </w:r>
    </w:p>
    <w:p w14:paraId="79FFFCCE" w14:textId="1F67ADBB" w:rsidR="005F4F5C" w:rsidRPr="005F4F5C" w:rsidRDefault="00DB0752" w:rsidP="005F4F5C">
      <w:pPr>
        <w:pStyle w:val="ListParagraph"/>
        <w:numPr>
          <w:ilvl w:val="1"/>
          <w:numId w:val="9"/>
        </w:numPr>
        <w:spacing w:afterLines="100" w:after="240"/>
        <w:ind w:left="360"/>
        <w:jc w:val="both"/>
        <w:rPr>
          <w:rFonts w:ascii="Book Antiqua" w:hAnsi="Book Antiqua"/>
          <w:b/>
          <w:sz w:val="24"/>
          <w:szCs w:val="24"/>
        </w:rPr>
      </w:pPr>
      <w:r w:rsidRPr="00B15B35">
        <w:rPr>
          <w:rFonts w:ascii="Book Antiqua" w:eastAsia="Times New Roman" w:hAnsi="Book Antiqua"/>
          <w:color w:val="000000"/>
          <w:sz w:val="24"/>
          <w:szCs w:val="24"/>
          <w:lang w:val="en-GB" w:eastAsia="en-ZA"/>
        </w:rPr>
        <w:t>Bidders are required to duly fill the column</w:t>
      </w:r>
      <w:r w:rsidR="005F4F5C">
        <w:rPr>
          <w:rFonts w:ascii="Book Antiqua" w:eastAsia="Times New Roman" w:hAnsi="Book Antiqua"/>
          <w:color w:val="000000"/>
          <w:sz w:val="24"/>
          <w:szCs w:val="24"/>
          <w:lang w:val="en-GB" w:eastAsia="en-ZA"/>
        </w:rPr>
        <w:t>s</w:t>
      </w:r>
      <w:r w:rsidRPr="00B15B35">
        <w:rPr>
          <w:rFonts w:ascii="Book Antiqua" w:eastAsia="Times New Roman" w:hAnsi="Book Antiqua"/>
          <w:color w:val="000000"/>
          <w:sz w:val="24"/>
          <w:szCs w:val="24"/>
          <w:lang w:val="en-GB" w:eastAsia="en-ZA"/>
        </w:rPr>
        <w:t xml:space="preserve"> </w:t>
      </w:r>
      <w:r w:rsidR="00273A5E">
        <w:rPr>
          <w:rFonts w:ascii="Book Antiqua" w:eastAsia="Times New Roman" w:hAnsi="Book Antiqua"/>
          <w:color w:val="000000"/>
          <w:sz w:val="24"/>
          <w:szCs w:val="24"/>
          <w:lang w:val="en-GB" w:eastAsia="en-ZA"/>
        </w:rPr>
        <w:t xml:space="preserve">labelled </w:t>
      </w:r>
      <w:r w:rsidR="004E4D0D" w:rsidRPr="00B15B35">
        <w:rPr>
          <w:rFonts w:ascii="Book Antiqua" w:eastAsia="Times New Roman" w:hAnsi="Book Antiqua"/>
          <w:color w:val="000000"/>
          <w:sz w:val="24"/>
          <w:szCs w:val="24"/>
          <w:lang w:val="en-GB" w:eastAsia="en-ZA"/>
        </w:rPr>
        <w:t>“Bidder’s Response”</w:t>
      </w:r>
      <w:r w:rsidR="004E4D0D">
        <w:rPr>
          <w:rFonts w:ascii="Book Antiqua" w:eastAsia="Times New Roman" w:hAnsi="Book Antiqua"/>
          <w:color w:val="000000"/>
          <w:sz w:val="24"/>
          <w:szCs w:val="24"/>
          <w:lang w:val="en-GB" w:eastAsia="en-ZA"/>
        </w:rPr>
        <w:t xml:space="preserve"> and “Part number” </w:t>
      </w:r>
      <w:r w:rsidRPr="00B15B35">
        <w:rPr>
          <w:rFonts w:ascii="Book Antiqua" w:eastAsia="Times New Roman" w:hAnsi="Book Antiqua"/>
          <w:color w:val="000000"/>
          <w:sz w:val="24"/>
          <w:szCs w:val="24"/>
          <w:lang w:val="en-GB" w:eastAsia="en-ZA"/>
        </w:rPr>
        <w:t>in each table irrespective of any attachments included. Failure to conform to this condition will render the bid being treated as non-responsive.</w:t>
      </w:r>
    </w:p>
    <w:p w14:paraId="42ECC67E" w14:textId="77777777" w:rsidR="00244B23" w:rsidRPr="00244B23" w:rsidRDefault="00F96EAB" w:rsidP="00E57C37">
      <w:pPr>
        <w:pStyle w:val="ListParagraph"/>
        <w:numPr>
          <w:ilvl w:val="1"/>
          <w:numId w:val="9"/>
        </w:numPr>
        <w:spacing w:afterLines="100" w:after="240"/>
        <w:ind w:left="360"/>
        <w:jc w:val="both"/>
        <w:rPr>
          <w:rFonts w:ascii="Book Antiqua" w:hAnsi="Book Antiqua"/>
          <w:b/>
          <w:sz w:val="24"/>
          <w:szCs w:val="24"/>
        </w:rPr>
      </w:pPr>
      <w:r w:rsidRPr="00D40F04">
        <w:rPr>
          <w:rFonts w:ascii="Book Antiqua" w:hAnsi="Book Antiqua"/>
          <w:sz w:val="24"/>
          <w:szCs w:val="24"/>
        </w:rPr>
        <w:t xml:space="preserve">The </w:t>
      </w:r>
      <w:r w:rsidR="00E31CDE" w:rsidRPr="00D40F04">
        <w:rPr>
          <w:rFonts w:ascii="Book Antiqua" w:hAnsi="Book Antiqua"/>
          <w:sz w:val="24"/>
          <w:szCs w:val="24"/>
        </w:rPr>
        <w:t xml:space="preserve">bidder </w:t>
      </w:r>
      <w:r w:rsidRPr="00D40F04">
        <w:rPr>
          <w:rFonts w:ascii="Book Antiqua" w:hAnsi="Book Antiqua"/>
          <w:sz w:val="24"/>
          <w:szCs w:val="24"/>
        </w:rPr>
        <w:t>shall provide a detailed methodology</w:t>
      </w:r>
      <w:r w:rsidR="004B2BF7">
        <w:rPr>
          <w:rFonts w:ascii="Book Antiqua" w:hAnsi="Book Antiqua"/>
          <w:sz w:val="24"/>
          <w:szCs w:val="24"/>
        </w:rPr>
        <w:t xml:space="preserve"> and</w:t>
      </w:r>
      <w:r w:rsidRPr="00D40F04">
        <w:rPr>
          <w:rFonts w:ascii="Book Antiqua" w:hAnsi="Book Antiqua"/>
          <w:sz w:val="24"/>
          <w:szCs w:val="24"/>
        </w:rPr>
        <w:t xml:space="preserve"> </w:t>
      </w:r>
      <w:r w:rsidR="003B4890" w:rsidRPr="00D40F04">
        <w:rPr>
          <w:rFonts w:ascii="Book Antiqua" w:hAnsi="Book Antiqua"/>
          <w:sz w:val="24"/>
          <w:szCs w:val="24"/>
        </w:rPr>
        <w:t>project plan</w:t>
      </w:r>
      <w:r w:rsidR="004B2BF7">
        <w:rPr>
          <w:rFonts w:ascii="Book Antiqua" w:hAnsi="Book Antiqua"/>
          <w:sz w:val="24"/>
          <w:szCs w:val="24"/>
        </w:rPr>
        <w:t xml:space="preserve"> with clearly articulated responsibilities of the team members</w:t>
      </w:r>
      <w:r w:rsidRPr="00D40F04">
        <w:rPr>
          <w:rFonts w:ascii="Book Antiqua" w:hAnsi="Book Antiqua"/>
          <w:sz w:val="24"/>
          <w:szCs w:val="24"/>
        </w:rPr>
        <w:t xml:space="preserve"> to en</w:t>
      </w:r>
      <w:r w:rsidR="00893611" w:rsidRPr="00D40F04">
        <w:rPr>
          <w:rFonts w:ascii="Book Antiqua" w:hAnsi="Book Antiqua"/>
          <w:sz w:val="24"/>
          <w:szCs w:val="24"/>
        </w:rPr>
        <w:t>s</w:t>
      </w:r>
      <w:r w:rsidRPr="00D40F04">
        <w:rPr>
          <w:rFonts w:ascii="Book Antiqua" w:hAnsi="Book Antiqua"/>
          <w:sz w:val="24"/>
          <w:szCs w:val="24"/>
        </w:rPr>
        <w:t xml:space="preserve">ure that the assignment is carried </w:t>
      </w:r>
      <w:r w:rsidR="004D2628" w:rsidRPr="00D40F04">
        <w:rPr>
          <w:rFonts w:ascii="Book Antiqua" w:hAnsi="Book Antiqua"/>
          <w:sz w:val="24"/>
          <w:szCs w:val="24"/>
        </w:rPr>
        <w:t xml:space="preserve">out </w:t>
      </w:r>
      <w:r w:rsidR="004B2BF7">
        <w:rPr>
          <w:rFonts w:ascii="Book Antiqua" w:hAnsi="Book Antiqua"/>
          <w:sz w:val="24"/>
          <w:szCs w:val="24"/>
        </w:rPr>
        <w:t>with</w:t>
      </w:r>
      <w:r w:rsidRPr="00D40F04">
        <w:rPr>
          <w:rFonts w:ascii="Book Antiqua" w:hAnsi="Book Antiqua"/>
          <w:sz w:val="24"/>
          <w:szCs w:val="24"/>
        </w:rPr>
        <w:t xml:space="preserve">in </w:t>
      </w:r>
      <w:r w:rsidR="004B2BF7">
        <w:rPr>
          <w:rFonts w:ascii="Book Antiqua" w:hAnsi="Book Antiqua"/>
          <w:sz w:val="24"/>
          <w:szCs w:val="24"/>
        </w:rPr>
        <w:t xml:space="preserve">the reasonable timeframe </w:t>
      </w:r>
      <w:r w:rsidR="00244B23">
        <w:rPr>
          <w:rFonts w:ascii="Book Antiqua" w:hAnsi="Book Antiqua"/>
          <w:sz w:val="24"/>
          <w:szCs w:val="24"/>
        </w:rPr>
        <w:t>with emphasis on quality.</w:t>
      </w:r>
    </w:p>
    <w:p w14:paraId="5A053DD9" w14:textId="0C54915B" w:rsidR="00244B23" w:rsidRPr="00244B23" w:rsidRDefault="00F96EAB">
      <w:pPr>
        <w:pStyle w:val="ListParagraph"/>
        <w:numPr>
          <w:ilvl w:val="1"/>
          <w:numId w:val="9"/>
        </w:numPr>
        <w:spacing w:afterLines="100" w:after="240"/>
        <w:ind w:left="360"/>
        <w:jc w:val="both"/>
        <w:rPr>
          <w:rFonts w:ascii="Book Antiqua" w:hAnsi="Book Antiqua"/>
          <w:b/>
          <w:sz w:val="24"/>
          <w:szCs w:val="24"/>
        </w:rPr>
      </w:pPr>
      <w:r w:rsidRPr="00D40F04">
        <w:rPr>
          <w:rFonts w:ascii="Book Antiqua" w:hAnsi="Book Antiqua"/>
          <w:sz w:val="24"/>
          <w:szCs w:val="24"/>
        </w:rPr>
        <w:t xml:space="preserve">The </w:t>
      </w:r>
      <w:r w:rsidR="00244B23">
        <w:rPr>
          <w:rFonts w:ascii="Book Antiqua" w:hAnsi="Book Antiqua"/>
          <w:sz w:val="24"/>
          <w:szCs w:val="24"/>
        </w:rPr>
        <w:t xml:space="preserve">bidder </w:t>
      </w:r>
      <w:r w:rsidRPr="00D40F04">
        <w:rPr>
          <w:rFonts w:ascii="Book Antiqua" w:hAnsi="Book Antiqua"/>
          <w:sz w:val="24"/>
          <w:szCs w:val="24"/>
        </w:rPr>
        <w:t>s</w:t>
      </w:r>
      <w:r w:rsidR="00244B23">
        <w:rPr>
          <w:rFonts w:ascii="Book Antiqua" w:hAnsi="Book Antiqua"/>
          <w:sz w:val="24"/>
          <w:szCs w:val="24"/>
        </w:rPr>
        <w:t xml:space="preserve">hall provide CVs of </w:t>
      </w:r>
      <w:r w:rsidR="00DB0752">
        <w:rPr>
          <w:rFonts w:ascii="Book Antiqua" w:hAnsi="Book Antiqua"/>
          <w:b/>
          <w:sz w:val="24"/>
          <w:szCs w:val="24"/>
        </w:rPr>
        <w:t>two</w:t>
      </w:r>
      <w:r w:rsidR="00244B23">
        <w:rPr>
          <w:rFonts w:ascii="Book Antiqua" w:hAnsi="Book Antiqua"/>
          <w:sz w:val="24"/>
          <w:szCs w:val="24"/>
        </w:rPr>
        <w:t xml:space="preserve"> key personnel with attributes (technical and project management skills) to undertake the assignment. </w:t>
      </w:r>
    </w:p>
    <w:p w14:paraId="19D1310F" w14:textId="4EB1D4AB" w:rsidR="00977D3A" w:rsidRPr="00DB0752" w:rsidRDefault="00244B23" w:rsidP="005C0291">
      <w:pPr>
        <w:pStyle w:val="ListParagraph"/>
        <w:numPr>
          <w:ilvl w:val="1"/>
          <w:numId w:val="9"/>
        </w:numPr>
        <w:spacing w:afterLines="100" w:after="240"/>
        <w:ind w:left="360"/>
        <w:jc w:val="both"/>
        <w:rPr>
          <w:rFonts w:ascii="Book Antiqua" w:hAnsi="Book Antiqua"/>
          <w:sz w:val="24"/>
          <w:szCs w:val="24"/>
        </w:rPr>
      </w:pPr>
      <w:r w:rsidRPr="00DB0752">
        <w:rPr>
          <w:rFonts w:ascii="Book Antiqua" w:hAnsi="Book Antiqua"/>
          <w:sz w:val="24"/>
          <w:szCs w:val="24"/>
        </w:rPr>
        <w:t xml:space="preserve"> </w:t>
      </w:r>
      <w:r w:rsidR="00F96EAB" w:rsidRPr="00DB0752">
        <w:rPr>
          <w:rFonts w:ascii="Book Antiqua" w:hAnsi="Book Antiqua"/>
          <w:sz w:val="24"/>
          <w:szCs w:val="24"/>
        </w:rPr>
        <w:t>In the event that the bidder wishes to specify additional item(s) in order to complete the work, the bidder is free to include such item(s) at the bottom of the list in Table</w:t>
      </w:r>
      <w:r w:rsidR="000A2899" w:rsidRPr="00DB0752">
        <w:rPr>
          <w:rFonts w:ascii="Book Antiqua" w:hAnsi="Book Antiqua"/>
          <w:sz w:val="24"/>
          <w:szCs w:val="24"/>
        </w:rPr>
        <w:t>s</w:t>
      </w:r>
      <w:r w:rsidR="0046256B" w:rsidRPr="00DB0752">
        <w:rPr>
          <w:rFonts w:ascii="Book Antiqua" w:hAnsi="Book Antiqua"/>
          <w:sz w:val="24"/>
          <w:szCs w:val="24"/>
        </w:rPr>
        <w:t xml:space="preserve"> 1 to 3</w:t>
      </w:r>
      <w:r w:rsidR="00F96EAB" w:rsidRPr="00DB0752">
        <w:rPr>
          <w:rFonts w:ascii="Book Antiqua" w:hAnsi="Book Antiqua"/>
          <w:sz w:val="24"/>
          <w:szCs w:val="24"/>
        </w:rPr>
        <w:t xml:space="preserve"> without amending the order of items as listed.  </w:t>
      </w:r>
    </w:p>
    <w:p w14:paraId="6F861B48" w14:textId="2358FA65" w:rsidR="002160F4" w:rsidRPr="00D876A4" w:rsidRDefault="002160F4" w:rsidP="00E45A48">
      <w:pPr>
        <w:spacing w:afterLines="100" w:after="240"/>
        <w:jc w:val="both"/>
        <w:rPr>
          <w:rFonts w:ascii="Book Antiqua" w:hAnsi="Book Antiqua"/>
          <w:color w:val="FF0000"/>
          <w:sz w:val="24"/>
          <w:szCs w:val="24"/>
        </w:rPr>
        <w:sectPr w:rsidR="002160F4" w:rsidRPr="00D876A4" w:rsidSect="0013252F">
          <w:pgSz w:w="11906" w:h="16838"/>
          <w:pgMar w:top="851" w:right="1440" w:bottom="1440" w:left="1440" w:header="708" w:footer="708" w:gutter="0"/>
          <w:pgNumType w:start="1"/>
          <w:cols w:space="708"/>
          <w:docGrid w:linePitch="360"/>
        </w:sectPr>
      </w:pPr>
    </w:p>
    <w:tbl>
      <w:tblPr>
        <w:tblStyle w:val="TableGrid"/>
        <w:tblW w:w="14454" w:type="dxa"/>
        <w:tblLook w:val="04A0" w:firstRow="1" w:lastRow="0" w:firstColumn="1" w:lastColumn="0" w:noHBand="0" w:noVBand="1"/>
      </w:tblPr>
      <w:tblGrid>
        <w:gridCol w:w="988"/>
        <w:gridCol w:w="2268"/>
        <w:gridCol w:w="5103"/>
        <w:gridCol w:w="1559"/>
        <w:gridCol w:w="2977"/>
        <w:gridCol w:w="1559"/>
      </w:tblGrid>
      <w:tr w:rsidR="005F4F5C" w:rsidRPr="00D40F04" w14:paraId="2F0F9189" w14:textId="77777777" w:rsidTr="003A7B76">
        <w:trPr>
          <w:tblHeader/>
        </w:trPr>
        <w:tc>
          <w:tcPr>
            <w:tcW w:w="14454" w:type="dxa"/>
            <w:gridSpan w:val="6"/>
            <w:shd w:val="clear" w:color="auto" w:fill="BFBFBF" w:themeFill="background1" w:themeFillShade="BF"/>
          </w:tcPr>
          <w:p w14:paraId="06D18608" w14:textId="40E888F7" w:rsidR="005F4F5C" w:rsidRPr="00D40F04" w:rsidRDefault="005F4F5C" w:rsidP="00421622">
            <w:pPr>
              <w:jc w:val="center"/>
              <w:rPr>
                <w:rFonts w:ascii="Book Antiqua" w:hAnsi="Book Antiqua"/>
              </w:rPr>
            </w:pPr>
            <w:r w:rsidRPr="00D40F04">
              <w:rPr>
                <w:rFonts w:ascii="Book Antiqua" w:eastAsia="Times New Roman" w:hAnsi="Book Antiqua"/>
                <w:b/>
                <w:bCs/>
                <w:lang w:val="en-GB" w:eastAsia="en-GB"/>
              </w:rPr>
              <w:lastRenderedPageBreak/>
              <w:t xml:space="preserve">TABLE 1: LOT 1 – </w:t>
            </w:r>
            <w:r>
              <w:rPr>
                <w:rFonts w:ascii="Book Antiqua" w:eastAsia="Times New Roman" w:hAnsi="Book Antiqua"/>
                <w:b/>
                <w:bCs/>
                <w:lang w:val="en-GB" w:eastAsia="en-GB"/>
              </w:rPr>
              <w:t>NATIONAL HEALTH TRAINING CENTRE (NHTC)</w:t>
            </w:r>
          </w:p>
        </w:tc>
      </w:tr>
      <w:tr w:rsidR="00DB0752" w:rsidRPr="00D40F04" w14:paraId="0764BB32" w14:textId="77777777" w:rsidTr="005F4F5C">
        <w:trPr>
          <w:tblHeader/>
        </w:trPr>
        <w:tc>
          <w:tcPr>
            <w:tcW w:w="988" w:type="dxa"/>
            <w:shd w:val="clear" w:color="auto" w:fill="BFBFBF" w:themeFill="background1" w:themeFillShade="BF"/>
          </w:tcPr>
          <w:p w14:paraId="034F0A31" w14:textId="77777777" w:rsidR="00DB0752" w:rsidRPr="00D40F04" w:rsidRDefault="00DB0752" w:rsidP="00421622">
            <w:pPr>
              <w:jc w:val="center"/>
              <w:rPr>
                <w:rFonts w:ascii="Book Antiqua" w:hAnsi="Book Antiqua"/>
                <w:b/>
              </w:rPr>
            </w:pPr>
            <w:r w:rsidRPr="00D40F04">
              <w:rPr>
                <w:rFonts w:ascii="Book Antiqua" w:hAnsi="Book Antiqua"/>
                <w:b/>
              </w:rPr>
              <w:t>ITEM #</w:t>
            </w:r>
          </w:p>
        </w:tc>
        <w:tc>
          <w:tcPr>
            <w:tcW w:w="2268" w:type="dxa"/>
            <w:shd w:val="clear" w:color="auto" w:fill="BFBFBF" w:themeFill="background1" w:themeFillShade="BF"/>
            <w:vAlign w:val="center"/>
          </w:tcPr>
          <w:p w14:paraId="0A46AFFA" w14:textId="77777777" w:rsidR="00DB0752" w:rsidRPr="00D40F04" w:rsidRDefault="00DB0752" w:rsidP="005F4F5C">
            <w:pPr>
              <w:jc w:val="center"/>
              <w:rPr>
                <w:rFonts w:ascii="Book Antiqua" w:hAnsi="Book Antiqua"/>
                <w:b/>
              </w:rPr>
            </w:pPr>
            <w:r w:rsidRPr="00D40F04">
              <w:rPr>
                <w:rFonts w:ascii="Book Antiqua" w:hAnsi="Book Antiqua"/>
                <w:b/>
              </w:rPr>
              <w:t>ITEM</w:t>
            </w:r>
          </w:p>
        </w:tc>
        <w:tc>
          <w:tcPr>
            <w:tcW w:w="5103" w:type="dxa"/>
            <w:shd w:val="clear" w:color="auto" w:fill="BFBFBF" w:themeFill="background1" w:themeFillShade="BF"/>
            <w:vAlign w:val="center"/>
          </w:tcPr>
          <w:p w14:paraId="54D9C9CF" w14:textId="77777777" w:rsidR="00DB0752" w:rsidRPr="00D40F04" w:rsidRDefault="00DB0752" w:rsidP="005F4F5C">
            <w:pPr>
              <w:jc w:val="center"/>
              <w:rPr>
                <w:rFonts w:ascii="Book Antiqua" w:hAnsi="Book Antiqua"/>
                <w:b/>
              </w:rPr>
            </w:pPr>
            <w:r w:rsidRPr="00D40F04">
              <w:rPr>
                <w:rFonts w:ascii="Book Antiqua" w:hAnsi="Book Antiqua"/>
                <w:b/>
              </w:rPr>
              <w:t>ITEM DESCRIPTION</w:t>
            </w:r>
          </w:p>
        </w:tc>
        <w:tc>
          <w:tcPr>
            <w:tcW w:w="1559" w:type="dxa"/>
            <w:shd w:val="clear" w:color="auto" w:fill="BFBFBF" w:themeFill="background1" w:themeFillShade="BF"/>
            <w:vAlign w:val="center"/>
          </w:tcPr>
          <w:p w14:paraId="421FFFAD" w14:textId="77777777" w:rsidR="00DB0752" w:rsidRPr="00D40F04" w:rsidRDefault="00DB0752" w:rsidP="005F4F5C">
            <w:pPr>
              <w:jc w:val="center"/>
              <w:rPr>
                <w:rFonts w:ascii="Book Antiqua" w:hAnsi="Book Antiqua"/>
                <w:b/>
              </w:rPr>
            </w:pPr>
            <w:r w:rsidRPr="00D40F04">
              <w:rPr>
                <w:rFonts w:ascii="Book Antiqua" w:hAnsi="Book Antiqua"/>
                <w:b/>
              </w:rPr>
              <w:t>QUANTITY</w:t>
            </w:r>
          </w:p>
        </w:tc>
        <w:tc>
          <w:tcPr>
            <w:tcW w:w="2977" w:type="dxa"/>
            <w:shd w:val="clear" w:color="auto" w:fill="BFBFBF" w:themeFill="background1" w:themeFillShade="BF"/>
            <w:vAlign w:val="center"/>
          </w:tcPr>
          <w:p w14:paraId="6AA0D848" w14:textId="3B7E8BC6" w:rsidR="00DB0752" w:rsidRPr="00D40F04" w:rsidRDefault="00DB0752" w:rsidP="005F4F5C">
            <w:pPr>
              <w:jc w:val="center"/>
              <w:rPr>
                <w:rFonts w:ascii="Book Antiqua" w:hAnsi="Book Antiqua"/>
                <w:b/>
              </w:rPr>
            </w:pPr>
            <w:r>
              <w:rPr>
                <w:rFonts w:ascii="Book Antiqua" w:hAnsi="Book Antiqua"/>
                <w:b/>
              </w:rPr>
              <w:t>BIDDERS RESPONSE</w:t>
            </w:r>
          </w:p>
        </w:tc>
        <w:tc>
          <w:tcPr>
            <w:tcW w:w="1559" w:type="dxa"/>
            <w:shd w:val="clear" w:color="auto" w:fill="BFBFBF" w:themeFill="background1" w:themeFillShade="BF"/>
          </w:tcPr>
          <w:p w14:paraId="60A07992" w14:textId="7C9E9401" w:rsidR="00DB0752" w:rsidRPr="00D40F04" w:rsidRDefault="00DB0752" w:rsidP="00421622">
            <w:pPr>
              <w:jc w:val="center"/>
              <w:rPr>
                <w:rFonts w:ascii="Book Antiqua" w:hAnsi="Book Antiqua"/>
                <w:b/>
              </w:rPr>
            </w:pPr>
            <w:r w:rsidRPr="00D40F04">
              <w:rPr>
                <w:rFonts w:ascii="Book Antiqua" w:hAnsi="Book Antiqua"/>
                <w:b/>
              </w:rPr>
              <w:t>PART NUMBER</w:t>
            </w:r>
          </w:p>
        </w:tc>
      </w:tr>
      <w:tr w:rsidR="00DB0752" w:rsidRPr="00D40F04" w14:paraId="47380940" w14:textId="77777777" w:rsidTr="005F4F5C">
        <w:trPr>
          <w:tblHeader/>
        </w:trPr>
        <w:tc>
          <w:tcPr>
            <w:tcW w:w="988" w:type="dxa"/>
          </w:tcPr>
          <w:p w14:paraId="3E6E28E2" w14:textId="77777777" w:rsidR="00DB0752" w:rsidRPr="00D40F04" w:rsidRDefault="00DB0752" w:rsidP="00236E75">
            <w:pPr>
              <w:pStyle w:val="ListParagraph"/>
              <w:numPr>
                <w:ilvl w:val="0"/>
                <w:numId w:val="31"/>
              </w:numPr>
              <w:jc w:val="both"/>
              <w:rPr>
                <w:rFonts w:ascii="Book Antiqua" w:hAnsi="Book Antiqua" w:cs="Arial"/>
              </w:rPr>
            </w:pPr>
          </w:p>
        </w:tc>
        <w:tc>
          <w:tcPr>
            <w:tcW w:w="2268" w:type="dxa"/>
          </w:tcPr>
          <w:p w14:paraId="23233707" w14:textId="47F52FAA" w:rsidR="00DB0752" w:rsidRPr="00D40F04" w:rsidRDefault="00DB0752" w:rsidP="005F4F5C">
            <w:pPr>
              <w:rPr>
                <w:rFonts w:ascii="Book Antiqua" w:hAnsi="Book Antiqua" w:cs="Arial"/>
              </w:rPr>
            </w:pPr>
            <w:r w:rsidRPr="00D40F04">
              <w:rPr>
                <w:rFonts w:ascii="Book Antiqua" w:hAnsi="Book Antiqua" w:cs="Arial"/>
              </w:rPr>
              <w:t xml:space="preserve">16-Port PoE Access Switch </w:t>
            </w:r>
          </w:p>
        </w:tc>
        <w:tc>
          <w:tcPr>
            <w:tcW w:w="5103" w:type="dxa"/>
          </w:tcPr>
          <w:p w14:paraId="1902C19D" w14:textId="77777777" w:rsidR="00DB0752" w:rsidRPr="00D40F04" w:rsidRDefault="00DB0752" w:rsidP="00421622">
            <w:pPr>
              <w:jc w:val="both"/>
              <w:rPr>
                <w:rFonts w:ascii="Book Antiqua" w:hAnsi="Book Antiqua" w:cs="Arial"/>
              </w:rPr>
            </w:pPr>
            <w:r w:rsidRPr="00D40F04">
              <w:rPr>
                <w:rFonts w:ascii="Book Antiqua" w:hAnsi="Book Antiqua"/>
                <w:shd w:val="clear" w:color="auto" w:fill="FFFFFF"/>
              </w:rPr>
              <w:t>Unify Layer 2, PoE switch with (16) GbE, PoE+ and 24V passive PoE RJ45 ports and (2) 1G SFP ports.</w:t>
            </w:r>
          </w:p>
        </w:tc>
        <w:tc>
          <w:tcPr>
            <w:tcW w:w="1559" w:type="dxa"/>
            <w:vAlign w:val="center"/>
          </w:tcPr>
          <w:p w14:paraId="06FB7B2F" w14:textId="5204FDD7" w:rsidR="00DB0752" w:rsidRPr="00D40F04" w:rsidRDefault="00DB0752" w:rsidP="00AF7354">
            <w:pPr>
              <w:jc w:val="center"/>
              <w:rPr>
                <w:rFonts w:ascii="Book Antiqua" w:hAnsi="Book Antiqua" w:cs="Arial"/>
              </w:rPr>
            </w:pPr>
            <w:r w:rsidRPr="00673684">
              <w:rPr>
                <w:rFonts w:ascii="Book Antiqua" w:hAnsi="Book Antiqua" w:cs="Arial"/>
              </w:rPr>
              <w:t>3</w:t>
            </w:r>
          </w:p>
        </w:tc>
        <w:tc>
          <w:tcPr>
            <w:tcW w:w="2977" w:type="dxa"/>
          </w:tcPr>
          <w:p w14:paraId="176EB846" w14:textId="77777777" w:rsidR="00DB0752" w:rsidRPr="00D40F04" w:rsidRDefault="00DB0752" w:rsidP="00421622">
            <w:pPr>
              <w:jc w:val="both"/>
              <w:rPr>
                <w:rFonts w:ascii="Book Antiqua" w:hAnsi="Book Antiqua" w:cs="Arial"/>
              </w:rPr>
            </w:pPr>
          </w:p>
        </w:tc>
        <w:tc>
          <w:tcPr>
            <w:tcW w:w="1559" w:type="dxa"/>
          </w:tcPr>
          <w:p w14:paraId="78B15C8A" w14:textId="37962DFB" w:rsidR="00DB0752" w:rsidRPr="00D40F04" w:rsidRDefault="00DB0752" w:rsidP="00421622">
            <w:pPr>
              <w:jc w:val="both"/>
              <w:rPr>
                <w:rFonts w:ascii="Book Antiqua" w:hAnsi="Book Antiqua" w:cs="Arial"/>
              </w:rPr>
            </w:pPr>
          </w:p>
        </w:tc>
      </w:tr>
      <w:tr w:rsidR="00DB0752" w:rsidRPr="00D40F04" w14:paraId="164C9A69" w14:textId="77777777" w:rsidTr="005F4F5C">
        <w:trPr>
          <w:tblHeader/>
        </w:trPr>
        <w:tc>
          <w:tcPr>
            <w:tcW w:w="988" w:type="dxa"/>
          </w:tcPr>
          <w:p w14:paraId="4BC7C47A" w14:textId="77777777" w:rsidR="00DB0752" w:rsidRPr="00D40F04" w:rsidRDefault="00DB0752" w:rsidP="00236E75">
            <w:pPr>
              <w:pStyle w:val="ListParagraph"/>
              <w:numPr>
                <w:ilvl w:val="0"/>
                <w:numId w:val="31"/>
              </w:numPr>
              <w:jc w:val="both"/>
              <w:rPr>
                <w:rFonts w:ascii="Book Antiqua" w:hAnsi="Book Antiqua" w:cs="Arial"/>
              </w:rPr>
            </w:pPr>
          </w:p>
        </w:tc>
        <w:tc>
          <w:tcPr>
            <w:tcW w:w="2268" w:type="dxa"/>
          </w:tcPr>
          <w:p w14:paraId="49C94932" w14:textId="77777777" w:rsidR="00DB0752" w:rsidRPr="00D40F04" w:rsidRDefault="00DB0752" w:rsidP="005F4F5C">
            <w:pPr>
              <w:rPr>
                <w:rFonts w:ascii="Book Antiqua" w:hAnsi="Book Antiqua" w:cs="Arial"/>
              </w:rPr>
            </w:pPr>
            <w:r w:rsidRPr="00D40F04">
              <w:rPr>
                <w:rFonts w:ascii="Book Antiqua" w:hAnsi="Book Antiqua" w:cs="Arial"/>
              </w:rPr>
              <w:t>Access Points (Outdoor)</w:t>
            </w:r>
          </w:p>
        </w:tc>
        <w:tc>
          <w:tcPr>
            <w:tcW w:w="5103" w:type="dxa"/>
          </w:tcPr>
          <w:p w14:paraId="4A09EAF1" w14:textId="248AF879" w:rsidR="00DB0752" w:rsidRPr="00D40F04" w:rsidRDefault="00DB0752" w:rsidP="00421622">
            <w:pPr>
              <w:jc w:val="both"/>
              <w:rPr>
                <w:rFonts w:ascii="Book Antiqua" w:hAnsi="Book Antiqua" w:cs="Arial"/>
              </w:rPr>
            </w:pPr>
            <w:r w:rsidRPr="00D40F04">
              <w:rPr>
                <w:rFonts w:ascii="Book Antiqua" w:hAnsi="Book Antiqua" w:cs="Arial"/>
              </w:rPr>
              <w:t>1GbE Dual band Ubiquiti PoE Wi-Fi Access Point with all its accessories</w:t>
            </w:r>
          </w:p>
        </w:tc>
        <w:tc>
          <w:tcPr>
            <w:tcW w:w="1559" w:type="dxa"/>
            <w:vAlign w:val="center"/>
          </w:tcPr>
          <w:p w14:paraId="7986E8FA" w14:textId="026B0BDC" w:rsidR="00DB0752" w:rsidRPr="00D40F04" w:rsidRDefault="00DB0752" w:rsidP="00AF7354">
            <w:pPr>
              <w:jc w:val="center"/>
              <w:rPr>
                <w:rFonts w:ascii="Book Antiqua" w:hAnsi="Book Antiqua" w:cs="Arial"/>
              </w:rPr>
            </w:pPr>
            <w:r>
              <w:rPr>
                <w:rFonts w:ascii="Book Antiqua" w:hAnsi="Book Antiqua" w:cs="Arial"/>
              </w:rPr>
              <w:t>7</w:t>
            </w:r>
          </w:p>
        </w:tc>
        <w:tc>
          <w:tcPr>
            <w:tcW w:w="2977" w:type="dxa"/>
          </w:tcPr>
          <w:p w14:paraId="50B3303E" w14:textId="77777777" w:rsidR="00DB0752" w:rsidRPr="00D40F04" w:rsidRDefault="00DB0752" w:rsidP="00421622">
            <w:pPr>
              <w:jc w:val="both"/>
              <w:rPr>
                <w:rFonts w:ascii="Book Antiqua" w:hAnsi="Book Antiqua" w:cs="Arial"/>
              </w:rPr>
            </w:pPr>
          </w:p>
        </w:tc>
        <w:tc>
          <w:tcPr>
            <w:tcW w:w="1559" w:type="dxa"/>
          </w:tcPr>
          <w:p w14:paraId="47A4BF52" w14:textId="0DA010DA" w:rsidR="00DB0752" w:rsidRPr="00D40F04" w:rsidRDefault="00DB0752" w:rsidP="00421622">
            <w:pPr>
              <w:jc w:val="both"/>
              <w:rPr>
                <w:rFonts w:ascii="Book Antiqua" w:hAnsi="Book Antiqua" w:cs="Arial"/>
              </w:rPr>
            </w:pPr>
          </w:p>
        </w:tc>
      </w:tr>
      <w:tr w:rsidR="00DB0752" w:rsidRPr="00D40F04" w14:paraId="31BD069E" w14:textId="77777777" w:rsidTr="005F4F5C">
        <w:trPr>
          <w:tblHeader/>
        </w:trPr>
        <w:tc>
          <w:tcPr>
            <w:tcW w:w="988" w:type="dxa"/>
          </w:tcPr>
          <w:p w14:paraId="13CC7E05" w14:textId="77777777" w:rsidR="00DB0752" w:rsidRPr="00D40F04" w:rsidRDefault="00DB0752" w:rsidP="00236E75">
            <w:pPr>
              <w:pStyle w:val="ListParagraph"/>
              <w:numPr>
                <w:ilvl w:val="0"/>
                <w:numId w:val="31"/>
              </w:numPr>
              <w:jc w:val="both"/>
              <w:rPr>
                <w:rFonts w:ascii="Book Antiqua" w:hAnsi="Book Antiqua" w:cs="Arial"/>
              </w:rPr>
            </w:pPr>
          </w:p>
        </w:tc>
        <w:tc>
          <w:tcPr>
            <w:tcW w:w="2268" w:type="dxa"/>
          </w:tcPr>
          <w:p w14:paraId="270B516C" w14:textId="77777777" w:rsidR="00DB0752" w:rsidRPr="00D40F04" w:rsidRDefault="00DB0752" w:rsidP="005F4F5C">
            <w:pPr>
              <w:rPr>
                <w:rFonts w:ascii="Book Antiqua" w:hAnsi="Book Antiqua" w:cs="Arial"/>
              </w:rPr>
            </w:pPr>
            <w:r>
              <w:rPr>
                <w:rFonts w:ascii="Book Antiqua" w:hAnsi="Book Antiqua" w:cs="Arial"/>
              </w:rPr>
              <w:t>Access Points (Indoor)</w:t>
            </w:r>
          </w:p>
        </w:tc>
        <w:tc>
          <w:tcPr>
            <w:tcW w:w="5103" w:type="dxa"/>
          </w:tcPr>
          <w:p w14:paraId="783F5A46" w14:textId="77777777" w:rsidR="00DB0752" w:rsidRPr="00D40F04" w:rsidRDefault="00DB0752" w:rsidP="00421622">
            <w:pPr>
              <w:jc w:val="both"/>
              <w:rPr>
                <w:rFonts w:ascii="Book Antiqua" w:hAnsi="Book Antiqua" w:cs="Arial"/>
              </w:rPr>
            </w:pPr>
            <w:r w:rsidRPr="00D40F04">
              <w:rPr>
                <w:rFonts w:ascii="Book Antiqua" w:hAnsi="Book Antiqua" w:cs="Arial"/>
              </w:rPr>
              <w:t>1GbE Dual band Ubiquiti PoE Wi-Fi Access Point with all its accessories</w:t>
            </w:r>
          </w:p>
        </w:tc>
        <w:tc>
          <w:tcPr>
            <w:tcW w:w="1559" w:type="dxa"/>
            <w:vAlign w:val="center"/>
          </w:tcPr>
          <w:p w14:paraId="3177188E" w14:textId="703813BD" w:rsidR="00DB0752" w:rsidRPr="00D40F04" w:rsidDel="00B64492" w:rsidRDefault="00DB0752" w:rsidP="00AF7354">
            <w:pPr>
              <w:jc w:val="center"/>
              <w:rPr>
                <w:rFonts w:ascii="Book Antiqua" w:hAnsi="Book Antiqua" w:cs="Arial"/>
              </w:rPr>
            </w:pPr>
            <w:r>
              <w:rPr>
                <w:rFonts w:ascii="Book Antiqua" w:hAnsi="Book Antiqua" w:cs="Arial"/>
              </w:rPr>
              <w:t>28</w:t>
            </w:r>
          </w:p>
        </w:tc>
        <w:tc>
          <w:tcPr>
            <w:tcW w:w="2977" w:type="dxa"/>
          </w:tcPr>
          <w:p w14:paraId="3613DDA0" w14:textId="77777777" w:rsidR="00DB0752" w:rsidRPr="00D40F04" w:rsidRDefault="00DB0752" w:rsidP="00421622">
            <w:pPr>
              <w:jc w:val="both"/>
              <w:rPr>
                <w:rFonts w:ascii="Book Antiqua" w:hAnsi="Book Antiqua" w:cs="Arial"/>
              </w:rPr>
            </w:pPr>
          </w:p>
        </w:tc>
        <w:tc>
          <w:tcPr>
            <w:tcW w:w="1559" w:type="dxa"/>
          </w:tcPr>
          <w:p w14:paraId="40F5D36E" w14:textId="054EAB72" w:rsidR="00DB0752" w:rsidRPr="00D40F04" w:rsidRDefault="00DB0752" w:rsidP="00421622">
            <w:pPr>
              <w:jc w:val="both"/>
              <w:rPr>
                <w:rFonts w:ascii="Book Antiqua" w:hAnsi="Book Antiqua" w:cs="Arial"/>
              </w:rPr>
            </w:pPr>
          </w:p>
        </w:tc>
      </w:tr>
      <w:tr w:rsidR="00DB0752" w:rsidRPr="00D40F04" w14:paraId="31140664" w14:textId="77777777" w:rsidTr="005F4F5C">
        <w:trPr>
          <w:tblHeader/>
        </w:trPr>
        <w:tc>
          <w:tcPr>
            <w:tcW w:w="988" w:type="dxa"/>
          </w:tcPr>
          <w:p w14:paraId="3BB3A534" w14:textId="77777777" w:rsidR="00DB0752" w:rsidRPr="00D40F04" w:rsidRDefault="00DB0752" w:rsidP="00236E75">
            <w:pPr>
              <w:pStyle w:val="ListParagraph"/>
              <w:numPr>
                <w:ilvl w:val="0"/>
                <w:numId w:val="31"/>
              </w:numPr>
              <w:jc w:val="both"/>
              <w:rPr>
                <w:rFonts w:ascii="Book Antiqua" w:hAnsi="Book Antiqua" w:cs="Arial"/>
              </w:rPr>
            </w:pPr>
          </w:p>
        </w:tc>
        <w:tc>
          <w:tcPr>
            <w:tcW w:w="2268" w:type="dxa"/>
          </w:tcPr>
          <w:p w14:paraId="75D59281" w14:textId="07AD1AAE" w:rsidR="00DB0752" w:rsidRDefault="00DB0752" w:rsidP="005F4F5C">
            <w:pPr>
              <w:rPr>
                <w:rFonts w:ascii="Book Antiqua" w:hAnsi="Book Antiqua" w:cs="Arial"/>
              </w:rPr>
            </w:pPr>
            <w:r>
              <w:rPr>
                <w:rFonts w:ascii="Book Antiqua" w:hAnsi="Book Antiqua" w:cs="Arial"/>
              </w:rPr>
              <w:t>UTP CAT-6 cabling</w:t>
            </w:r>
          </w:p>
        </w:tc>
        <w:tc>
          <w:tcPr>
            <w:tcW w:w="5103" w:type="dxa"/>
          </w:tcPr>
          <w:p w14:paraId="1D625E2B" w14:textId="77777777" w:rsidR="00DB0752" w:rsidRPr="00D40F04" w:rsidRDefault="00DB0752" w:rsidP="00421622">
            <w:pPr>
              <w:jc w:val="both"/>
              <w:rPr>
                <w:rFonts w:ascii="Book Antiqua" w:hAnsi="Book Antiqua" w:cs="Arial"/>
              </w:rPr>
            </w:pPr>
            <w:r>
              <w:rPr>
                <w:rFonts w:ascii="Book Antiqua" w:hAnsi="Book Antiqua" w:cs="Arial"/>
              </w:rPr>
              <w:t xml:space="preserve">For connecting APs to Switches </w:t>
            </w:r>
          </w:p>
        </w:tc>
        <w:tc>
          <w:tcPr>
            <w:tcW w:w="1559" w:type="dxa"/>
            <w:vAlign w:val="center"/>
          </w:tcPr>
          <w:p w14:paraId="61C36279" w14:textId="79DE7A2B" w:rsidR="00DB0752" w:rsidRDefault="00093879" w:rsidP="00AF7354">
            <w:pPr>
              <w:jc w:val="center"/>
              <w:rPr>
                <w:rFonts w:ascii="Book Antiqua" w:hAnsi="Book Antiqua" w:cs="Arial"/>
              </w:rPr>
            </w:pPr>
            <w:r>
              <w:rPr>
                <w:rFonts w:ascii="Book Antiqua" w:hAnsi="Book Antiqua" w:cs="Arial"/>
              </w:rPr>
              <w:t>*</w:t>
            </w:r>
            <w:r w:rsidR="00DB0752">
              <w:rPr>
                <w:rFonts w:ascii="Book Antiqua" w:hAnsi="Book Antiqua" w:cs="Arial"/>
              </w:rPr>
              <w:t>TBD</w:t>
            </w:r>
          </w:p>
        </w:tc>
        <w:tc>
          <w:tcPr>
            <w:tcW w:w="2977" w:type="dxa"/>
          </w:tcPr>
          <w:p w14:paraId="711647DE" w14:textId="77777777" w:rsidR="00DB0752" w:rsidRPr="00D40F04" w:rsidRDefault="00DB0752" w:rsidP="00421622">
            <w:pPr>
              <w:jc w:val="both"/>
              <w:rPr>
                <w:rFonts w:ascii="Book Antiqua" w:hAnsi="Book Antiqua" w:cs="Arial"/>
              </w:rPr>
            </w:pPr>
          </w:p>
        </w:tc>
        <w:tc>
          <w:tcPr>
            <w:tcW w:w="1559" w:type="dxa"/>
          </w:tcPr>
          <w:p w14:paraId="1FA5A768" w14:textId="332A1938" w:rsidR="00DB0752" w:rsidRPr="00D40F04" w:rsidRDefault="00DB0752" w:rsidP="00421622">
            <w:pPr>
              <w:jc w:val="both"/>
              <w:rPr>
                <w:rFonts w:ascii="Book Antiqua" w:hAnsi="Book Antiqua" w:cs="Arial"/>
              </w:rPr>
            </w:pPr>
          </w:p>
        </w:tc>
      </w:tr>
      <w:tr w:rsidR="00DB0752" w:rsidRPr="00D40F04" w14:paraId="20FCA30B" w14:textId="77777777" w:rsidTr="005F4F5C">
        <w:trPr>
          <w:tblHeader/>
        </w:trPr>
        <w:tc>
          <w:tcPr>
            <w:tcW w:w="988" w:type="dxa"/>
          </w:tcPr>
          <w:p w14:paraId="1DEDA7CA" w14:textId="77777777" w:rsidR="00DB0752" w:rsidRPr="00D40F04" w:rsidRDefault="00DB0752" w:rsidP="00236E75">
            <w:pPr>
              <w:pStyle w:val="ListParagraph"/>
              <w:numPr>
                <w:ilvl w:val="0"/>
                <w:numId w:val="31"/>
              </w:numPr>
              <w:jc w:val="both"/>
              <w:rPr>
                <w:rFonts w:ascii="Book Antiqua" w:hAnsi="Book Antiqua" w:cs="Arial"/>
              </w:rPr>
            </w:pPr>
          </w:p>
        </w:tc>
        <w:tc>
          <w:tcPr>
            <w:tcW w:w="2268" w:type="dxa"/>
          </w:tcPr>
          <w:p w14:paraId="414ABB63" w14:textId="5F755714" w:rsidR="00DB0752" w:rsidRPr="00D40F04" w:rsidRDefault="00DB0752" w:rsidP="005F4F5C">
            <w:pPr>
              <w:rPr>
                <w:rFonts w:ascii="Book Antiqua" w:hAnsi="Book Antiqua" w:cs="Arial"/>
              </w:rPr>
            </w:pPr>
            <w:r>
              <w:rPr>
                <w:rFonts w:ascii="Book Antiqua" w:hAnsi="Book Antiqua" w:cs="Arial"/>
              </w:rPr>
              <w:t xml:space="preserve">Firewall &amp; license (2 </w:t>
            </w:r>
            <w:r w:rsidRPr="005F4F5C">
              <w:rPr>
                <w:rFonts w:ascii="Book Antiqua" w:hAnsi="Book Antiqua" w:cs="Arial"/>
              </w:rPr>
              <w:t>years</w:t>
            </w:r>
            <w:r>
              <w:rPr>
                <w:rFonts w:ascii="Book Antiqua" w:hAnsi="Book Antiqua" w:cs="Arial"/>
              </w:rPr>
              <w:t>)</w:t>
            </w:r>
          </w:p>
        </w:tc>
        <w:tc>
          <w:tcPr>
            <w:tcW w:w="5103" w:type="dxa"/>
          </w:tcPr>
          <w:p w14:paraId="6B0397FC" w14:textId="6D0A8315" w:rsidR="00DB0752" w:rsidRPr="00D40F04" w:rsidRDefault="00DB0752" w:rsidP="00421622">
            <w:pPr>
              <w:jc w:val="both"/>
              <w:rPr>
                <w:rFonts w:ascii="Book Antiqua" w:hAnsi="Book Antiqua" w:cs="Arial"/>
              </w:rPr>
            </w:pPr>
            <w:r>
              <w:rPr>
                <w:rFonts w:ascii="Book Antiqua" w:hAnsi="Book Antiqua" w:cs="Arial"/>
              </w:rPr>
              <w:t>Fortigate firewall (101F)</w:t>
            </w:r>
          </w:p>
        </w:tc>
        <w:tc>
          <w:tcPr>
            <w:tcW w:w="1559" w:type="dxa"/>
            <w:vAlign w:val="center"/>
          </w:tcPr>
          <w:p w14:paraId="03EA8248" w14:textId="4753A441" w:rsidR="00DB0752" w:rsidRPr="00D40F04" w:rsidRDefault="00DB0752" w:rsidP="00AF7354">
            <w:pPr>
              <w:jc w:val="center"/>
              <w:rPr>
                <w:rFonts w:ascii="Book Antiqua" w:hAnsi="Book Antiqua" w:cs="Arial"/>
              </w:rPr>
            </w:pPr>
            <w:r>
              <w:rPr>
                <w:rFonts w:ascii="Book Antiqua" w:hAnsi="Book Antiqua" w:cs="Arial"/>
              </w:rPr>
              <w:t>1</w:t>
            </w:r>
          </w:p>
        </w:tc>
        <w:tc>
          <w:tcPr>
            <w:tcW w:w="2977" w:type="dxa"/>
          </w:tcPr>
          <w:p w14:paraId="0B4E1A5D" w14:textId="77777777" w:rsidR="00DB0752" w:rsidRPr="00D40F04" w:rsidRDefault="00DB0752" w:rsidP="00421622">
            <w:pPr>
              <w:jc w:val="both"/>
              <w:rPr>
                <w:rFonts w:ascii="Book Antiqua" w:hAnsi="Book Antiqua" w:cs="Arial"/>
              </w:rPr>
            </w:pPr>
          </w:p>
        </w:tc>
        <w:tc>
          <w:tcPr>
            <w:tcW w:w="1559" w:type="dxa"/>
          </w:tcPr>
          <w:p w14:paraId="5694AEA4" w14:textId="7ECFF745" w:rsidR="00DB0752" w:rsidRPr="00D40F04" w:rsidRDefault="00DB0752" w:rsidP="00421622">
            <w:pPr>
              <w:jc w:val="both"/>
              <w:rPr>
                <w:rFonts w:ascii="Book Antiqua" w:hAnsi="Book Antiqua" w:cs="Arial"/>
              </w:rPr>
            </w:pPr>
          </w:p>
        </w:tc>
      </w:tr>
      <w:tr w:rsidR="00DB0752" w:rsidRPr="00D40F04" w14:paraId="10375389" w14:textId="77777777" w:rsidTr="005F4F5C">
        <w:trPr>
          <w:tblHeader/>
        </w:trPr>
        <w:tc>
          <w:tcPr>
            <w:tcW w:w="988" w:type="dxa"/>
          </w:tcPr>
          <w:p w14:paraId="4F4FAD43" w14:textId="77777777" w:rsidR="00DB0752" w:rsidRPr="00D40F04" w:rsidRDefault="00DB0752" w:rsidP="00236E75">
            <w:pPr>
              <w:pStyle w:val="ListParagraph"/>
              <w:numPr>
                <w:ilvl w:val="0"/>
                <w:numId w:val="31"/>
              </w:numPr>
              <w:jc w:val="both"/>
              <w:rPr>
                <w:rFonts w:ascii="Book Antiqua" w:hAnsi="Book Antiqua"/>
              </w:rPr>
            </w:pPr>
          </w:p>
        </w:tc>
        <w:tc>
          <w:tcPr>
            <w:tcW w:w="2268" w:type="dxa"/>
          </w:tcPr>
          <w:p w14:paraId="3EB6BC35" w14:textId="77777777" w:rsidR="00DB0752" w:rsidRPr="00D40F04" w:rsidRDefault="00DB0752" w:rsidP="005F4F5C">
            <w:pPr>
              <w:rPr>
                <w:rFonts w:ascii="Book Antiqua" w:hAnsi="Book Antiqua" w:cs="Arial"/>
              </w:rPr>
            </w:pPr>
            <w:r w:rsidRPr="00D40F04">
              <w:rPr>
                <w:rFonts w:ascii="Book Antiqua" w:hAnsi="Book Antiqua" w:cs="Arial"/>
              </w:rPr>
              <w:t>Uninterruptible Power Supply (UPS)</w:t>
            </w:r>
          </w:p>
        </w:tc>
        <w:tc>
          <w:tcPr>
            <w:tcW w:w="5103" w:type="dxa"/>
          </w:tcPr>
          <w:p w14:paraId="035F0111" w14:textId="4BA1E86A" w:rsidR="00DB0752" w:rsidRPr="00D40F04" w:rsidRDefault="00DB0752" w:rsidP="00652C08">
            <w:pPr>
              <w:jc w:val="both"/>
              <w:rPr>
                <w:rFonts w:ascii="Book Antiqua" w:hAnsi="Book Antiqua"/>
              </w:rPr>
            </w:pPr>
            <w:r w:rsidRPr="00D40F04">
              <w:rPr>
                <w:rFonts w:ascii="Book Antiqua" w:hAnsi="Book Antiqua"/>
              </w:rPr>
              <w:t xml:space="preserve">Rackmount </w:t>
            </w:r>
            <w:r>
              <w:rPr>
                <w:rFonts w:ascii="Book Antiqua" w:hAnsi="Book Antiqua"/>
              </w:rPr>
              <w:t>2</w:t>
            </w:r>
            <w:r w:rsidRPr="00D40F04">
              <w:rPr>
                <w:rFonts w:ascii="Book Antiqua" w:hAnsi="Book Antiqua"/>
              </w:rPr>
              <w:t>.0 KVA UPS</w:t>
            </w:r>
            <w:r>
              <w:rPr>
                <w:rFonts w:ascii="Book Antiqua" w:hAnsi="Book Antiqua"/>
              </w:rPr>
              <w:t xml:space="preserve"> with network card.</w:t>
            </w:r>
          </w:p>
        </w:tc>
        <w:tc>
          <w:tcPr>
            <w:tcW w:w="1559" w:type="dxa"/>
            <w:vAlign w:val="center"/>
          </w:tcPr>
          <w:p w14:paraId="6EB8AB69" w14:textId="77777777" w:rsidR="00DB0752" w:rsidRPr="00D40F04" w:rsidRDefault="00DB0752" w:rsidP="00AF7354">
            <w:pPr>
              <w:jc w:val="center"/>
              <w:rPr>
                <w:rFonts w:ascii="Book Antiqua" w:hAnsi="Book Antiqua"/>
              </w:rPr>
            </w:pPr>
            <w:r w:rsidRPr="00D40F04">
              <w:rPr>
                <w:rFonts w:ascii="Book Antiqua" w:hAnsi="Book Antiqua"/>
              </w:rPr>
              <w:t>1</w:t>
            </w:r>
          </w:p>
        </w:tc>
        <w:tc>
          <w:tcPr>
            <w:tcW w:w="2977" w:type="dxa"/>
          </w:tcPr>
          <w:p w14:paraId="59D0621C" w14:textId="77777777" w:rsidR="00DB0752" w:rsidRPr="00D40F04" w:rsidRDefault="00DB0752" w:rsidP="00421622">
            <w:pPr>
              <w:jc w:val="both"/>
              <w:rPr>
                <w:rFonts w:ascii="Book Antiqua" w:hAnsi="Book Antiqua"/>
              </w:rPr>
            </w:pPr>
          </w:p>
        </w:tc>
        <w:tc>
          <w:tcPr>
            <w:tcW w:w="1559" w:type="dxa"/>
          </w:tcPr>
          <w:p w14:paraId="3D94CADD" w14:textId="4E5624D8" w:rsidR="00DB0752" w:rsidRPr="00D40F04" w:rsidRDefault="00DB0752" w:rsidP="00421622">
            <w:pPr>
              <w:jc w:val="both"/>
              <w:rPr>
                <w:rFonts w:ascii="Book Antiqua" w:hAnsi="Book Antiqua"/>
              </w:rPr>
            </w:pPr>
          </w:p>
        </w:tc>
      </w:tr>
      <w:tr w:rsidR="00DB0752" w:rsidRPr="00D40F04" w14:paraId="3DF2C7C7" w14:textId="77777777" w:rsidTr="005F4F5C">
        <w:trPr>
          <w:tblHeader/>
        </w:trPr>
        <w:tc>
          <w:tcPr>
            <w:tcW w:w="988" w:type="dxa"/>
          </w:tcPr>
          <w:p w14:paraId="358C5AAE" w14:textId="77777777" w:rsidR="00DB0752" w:rsidRPr="00D40F04" w:rsidRDefault="00DB0752" w:rsidP="00236E75">
            <w:pPr>
              <w:pStyle w:val="ListParagraph"/>
              <w:numPr>
                <w:ilvl w:val="0"/>
                <w:numId w:val="31"/>
              </w:numPr>
              <w:jc w:val="both"/>
              <w:rPr>
                <w:rFonts w:ascii="Book Antiqua" w:hAnsi="Book Antiqua" w:cs="Arial"/>
              </w:rPr>
            </w:pPr>
          </w:p>
        </w:tc>
        <w:tc>
          <w:tcPr>
            <w:tcW w:w="2268" w:type="dxa"/>
          </w:tcPr>
          <w:p w14:paraId="647F899E" w14:textId="77777777" w:rsidR="00DB0752" w:rsidRPr="00D40F04" w:rsidRDefault="00DB0752" w:rsidP="005F4F5C">
            <w:pPr>
              <w:rPr>
                <w:rFonts w:ascii="Book Antiqua" w:hAnsi="Book Antiqua" w:cs="Arial"/>
              </w:rPr>
            </w:pPr>
            <w:r w:rsidRPr="00D40F04">
              <w:rPr>
                <w:rFonts w:ascii="Book Antiqua" w:hAnsi="Book Antiqua" w:cs="Arial"/>
              </w:rPr>
              <w:t xml:space="preserve">Cabinet </w:t>
            </w:r>
          </w:p>
        </w:tc>
        <w:tc>
          <w:tcPr>
            <w:tcW w:w="5103" w:type="dxa"/>
          </w:tcPr>
          <w:p w14:paraId="0BCF6C63" w14:textId="41C86137" w:rsidR="00DB0752" w:rsidRPr="00D40F04" w:rsidRDefault="00DB0752" w:rsidP="00421622">
            <w:pPr>
              <w:jc w:val="both"/>
              <w:rPr>
                <w:rFonts w:ascii="Book Antiqua" w:hAnsi="Book Antiqua" w:cs="Arial"/>
              </w:rPr>
            </w:pPr>
            <w:r w:rsidRPr="00D40F04">
              <w:rPr>
                <w:rFonts w:ascii="Book Antiqua" w:hAnsi="Book Antiqua" w:cs="Arial"/>
              </w:rPr>
              <w:t xml:space="preserve">9U Cabinet </w:t>
            </w:r>
          </w:p>
        </w:tc>
        <w:tc>
          <w:tcPr>
            <w:tcW w:w="1559" w:type="dxa"/>
            <w:vAlign w:val="center"/>
          </w:tcPr>
          <w:p w14:paraId="2F7DBA5A" w14:textId="77777777" w:rsidR="00DB0752" w:rsidRPr="00D40F04" w:rsidRDefault="00DB0752" w:rsidP="00AF7354">
            <w:pPr>
              <w:jc w:val="center"/>
              <w:rPr>
                <w:rFonts w:ascii="Book Antiqua" w:hAnsi="Book Antiqua" w:cs="Arial"/>
              </w:rPr>
            </w:pPr>
            <w:r w:rsidRPr="00D40F04">
              <w:rPr>
                <w:rFonts w:ascii="Book Antiqua" w:hAnsi="Book Antiqua" w:cs="Arial"/>
              </w:rPr>
              <w:t>1</w:t>
            </w:r>
          </w:p>
        </w:tc>
        <w:tc>
          <w:tcPr>
            <w:tcW w:w="2977" w:type="dxa"/>
          </w:tcPr>
          <w:p w14:paraId="76B22815" w14:textId="77777777" w:rsidR="00DB0752" w:rsidRPr="00D40F04" w:rsidRDefault="00DB0752" w:rsidP="00421622">
            <w:pPr>
              <w:jc w:val="both"/>
              <w:rPr>
                <w:rFonts w:ascii="Book Antiqua" w:hAnsi="Book Antiqua" w:cs="Arial"/>
              </w:rPr>
            </w:pPr>
          </w:p>
        </w:tc>
        <w:tc>
          <w:tcPr>
            <w:tcW w:w="1559" w:type="dxa"/>
          </w:tcPr>
          <w:p w14:paraId="0562E4DE" w14:textId="2A50BEBD" w:rsidR="00DB0752" w:rsidRPr="00D40F04" w:rsidRDefault="00DB0752" w:rsidP="00421622">
            <w:pPr>
              <w:jc w:val="both"/>
              <w:rPr>
                <w:rFonts w:ascii="Book Antiqua" w:hAnsi="Book Antiqua" w:cs="Arial"/>
              </w:rPr>
            </w:pPr>
          </w:p>
        </w:tc>
      </w:tr>
      <w:tr w:rsidR="00DB0752" w:rsidRPr="00D40F04" w14:paraId="568D30DA" w14:textId="77777777" w:rsidTr="005F4F5C">
        <w:trPr>
          <w:tblHeader/>
        </w:trPr>
        <w:tc>
          <w:tcPr>
            <w:tcW w:w="988" w:type="dxa"/>
          </w:tcPr>
          <w:p w14:paraId="4A316778" w14:textId="77777777" w:rsidR="00DB0752" w:rsidRPr="00D40F04" w:rsidRDefault="00DB0752" w:rsidP="00236E75">
            <w:pPr>
              <w:pStyle w:val="ListParagraph"/>
              <w:numPr>
                <w:ilvl w:val="0"/>
                <w:numId w:val="31"/>
              </w:numPr>
              <w:jc w:val="both"/>
              <w:rPr>
                <w:rFonts w:ascii="Book Antiqua" w:hAnsi="Book Antiqua" w:cs="Arial"/>
              </w:rPr>
            </w:pPr>
          </w:p>
        </w:tc>
        <w:tc>
          <w:tcPr>
            <w:tcW w:w="2268" w:type="dxa"/>
          </w:tcPr>
          <w:p w14:paraId="645B418E" w14:textId="2A039804" w:rsidR="00DB0752" w:rsidRPr="00D40F04" w:rsidRDefault="00DB0752" w:rsidP="005F4F5C">
            <w:pPr>
              <w:rPr>
                <w:rFonts w:ascii="Book Antiqua" w:hAnsi="Book Antiqua" w:cs="Arial"/>
              </w:rPr>
            </w:pPr>
            <w:r>
              <w:rPr>
                <w:rFonts w:ascii="Book Antiqua" w:hAnsi="Book Antiqua" w:cs="Arial"/>
              </w:rPr>
              <w:t>Fibre cabling</w:t>
            </w:r>
          </w:p>
        </w:tc>
        <w:tc>
          <w:tcPr>
            <w:tcW w:w="5103" w:type="dxa"/>
          </w:tcPr>
          <w:p w14:paraId="1BEED20F" w14:textId="5BF2658F" w:rsidR="00DB0752" w:rsidRPr="00D40F04" w:rsidRDefault="00DB0752" w:rsidP="00421622">
            <w:pPr>
              <w:jc w:val="both"/>
              <w:rPr>
                <w:rFonts w:ascii="Book Antiqua" w:hAnsi="Book Antiqua" w:cs="Arial"/>
              </w:rPr>
            </w:pPr>
            <w:r>
              <w:rPr>
                <w:rFonts w:ascii="Book Antiqua" w:hAnsi="Book Antiqua" w:cs="Arial"/>
              </w:rPr>
              <w:t>To interconnect the switches</w:t>
            </w:r>
          </w:p>
        </w:tc>
        <w:tc>
          <w:tcPr>
            <w:tcW w:w="1559" w:type="dxa"/>
            <w:vAlign w:val="center"/>
          </w:tcPr>
          <w:p w14:paraId="33FD4B63" w14:textId="15483F07" w:rsidR="00DB0752" w:rsidRPr="00D40F04" w:rsidRDefault="000C3400" w:rsidP="00AF7354">
            <w:pPr>
              <w:jc w:val="center"/>
              <w:rPr>
                <w:rFonts w:ascii="Book Antiqua" w:hAnsi="Book Antiqua" w:cs="Arial"/>
              </w:rPr>
            </w:pPr>
            <w:r>
              <w:rPr>
                <w:rFonts w:ascii="Book Antiqua" w:hAnsi="Book Antiqua" w:cs="Arial"/>
              </w:rPr>
              <w:t>*</w:t>
            </w:r>
            <w:r w:rsidR="00DB0752">
              <w:rPr>
                <w:rFonts w:ascii="Book Antiqua" w:hAnsi="Book Antiqua" w:cs="Arial"/>
              </w:rPr>
              <w:t>TBD</w:t>
            </w:r>
          </w:p>
        </w:tc>
        <w:tc>
          <w:tcPr>
            <w:tcW w:w="2977" w:type="dxa"/>
          </w:tcPr>
          <w:p w14:paraId="644B34A5" w14:textId="77777777" w:rsidR="00DB0752" w:rsidRPr="00D40F04" w:rsidRDefault="00DB0752" w:rsidP="00421622">
            <w:pPr>
              <w:jc w:val="both"/>
              <w:rPr>
                <w:rFonts w:ascii="Book Antiqua" w:hAnsi="Book Antiqua" w:cs="Arial"/>
              </w:rPr>
            </w:pPr>
          </w:p>
        </w:tc>
        <w:tc>
          <w:tcPr>
            <w:tcW w:w="1559" w:type="dxa"/>
          </w:tcPr>
          <w:p w14:paraId="1741E8D0" w14:textId="2BB89C26" w:rsidR="00DB0752" w:rsidRPr="00D40F04" w:rsidRDefault="00DB0752" w:rsidP="00421622">
            <w:pPr>
              <w:jc w:val="both"/>
              <w:rPr>
                <w:rFonts w:ascii="Book Antiqua" w:hAnsi="Book Antiqua" w:cs="Arial"/>
              </w:rPr>
            </w:pPr>
          </w:p>
        </w:tc>
      </w:tr>
    </w:tbl>
    <w:p w14:paraId="62B9169E" w14:textId="5E12F055" w:rsidR="00236E75" w:rsidRDefault="00236E75" w:rsidP="00236E75"/>
    <w:p w14:paraId="179AD542" w14:textId="0FA6AC77" w:rsidR="00093879" w:rsidRPr="00D40F04" w:rsidRDefault="00093879" w:rsidP="00093879">
      <w:r>
        <w:t xml:space="preserve">*TBD – </w:t>
      </w:r>
      <w:r w:rsidR="008213A1">
        <w:t>TO BE DETERMINED: T</w:t>
      </w:r>
      <w:r>
        <w:t xml:space="preserve">he bidders </w:t>
      </w:r>
      <w:r w:rsidR="008213A1">
        <w:t xml:space="preserve">shall be expected to </w:t>
      </w:r>
      <w:r>
        <w:t xml:space="preserve">verify the </w:t>
      </w:r>
      <w:r w:rsidR="008213A1">
        <w:t>measurements/length</w:t>
      </w:r>
      <w:r w:rsidR="000C3400">
        <w:t>s</w:t>
      </w:r>
      <w:r w:rsidR="008213A1">
        <w:t xml:space="preserve"> during the sites visit</w:t>
      </w:r>
    </w:p>
    <w:tbl>
      <w:tblPr>
        <w:tblStyle w:val="TableGrid"/>
        <w:tblW w:w="15168" w:type="dxa"/>
        <w:tblInd w:w="-572" w:type="dxa"/>
        <w:tblLook w:val="04A0" w:firstRow="1" w:lastRow="0" w:firstColumn="1" w:lastColumn="0" w:noHBand="0" w:noVBand="1"/>
      </w:tblPr>
      <w:tblGrid>
        <w:gridCol w:w="1276"/>
        <w:gridCol w:w="3255"/>
        <w:gridCol w:w="5092"/>
        <w:gridCol w:w="1451"/>
        <w:gridCol w:w="2534"/>
        <w:gridCol w:w="1560"/>
      </w:tblGrid>
      <w:tr w:rsidR="005219CC" w:rsidRPr="00D40F04" w14:paraId="76A49EF1" w14:textId="77777777" w:rsidTr="00093879">
        <w:trPr>
          <w:tblHeader/>
        </w:trPr>
        <w:tc>
          <w:tcPr>
            <w:tcW w:w="15168" w:type="dxa"/>
            <w:gridSpan w:val="6"/>
            <w:shd w:val="clear" w:color="auto" w:fill="BFBFBF" w:themeFill="background1" w:themeFillShade="BF"/>
          </w:tcPr>
          <w:p w14:paraId="71A589CE" w14:textId="7086F2BF" w:rsidR="005219CC" w:rsidRPr="00D40F04" w:rsidRDefault="005219CC" w:rsidP="00421622">
            <w:pPr>
              <w:jc w:val="center"/>
              <w:rPr>
                <w:rFonts w:ascii="Book Antiqua" w:hAnsi="Book Antiqua"/>
              </w:rPr>
            </w:pPr>
            <w:r w:rsidRPr="00D40F04">
              <w:rPr>
                <w:rFonts w:ascii="Book Antiqua" w:eastAsia="Times New Roman" w:hAnsi="Book Antiqua"/>
                <w:b/>
                <w:bCs/>
                <w:lang w:val="en-GB" w:eastAsia="en-GB"/>
              </w:rPr>
              <w:lastRenderedPageBreak/>
              <w:t xml:space="preserve">TABLE </w:t>
            </w:r>
            <w:proofErr w:type="gramStart"/>
            <w:r w:rsidRPr="00D40F04">
              <w:rPr>
                <w:rFonts w:ascii="Book Antiqua" w:eastAsia="Times New Roman" w:hAnsi="Book Antiqua"/>
                <w:b/>
                <w:bCs/>
                <w:lang w:val="en-GB" w:eastAsia="en-GB"/>
              </w:rPr>
              <w:t>2 :</w:t>
            </w:r>
            <w:proofErr w:type="gramEnd"/>
            <w:r w:rsidRPr="00D40F04">
              <w:rPr>
                <w:rFonts w:ascii="Book Antiqua" w:eastAsia="Times New Roman" w:hAnsi="Book Antiqua"/>
                <w:b/>
                <w:bCs/>
                <w:lang w:val="en-GB" w:eastAsia="en-GB"/>
              </w:rPr>
              <w:t xml:space="preserve"> LOT 2 –</w:t>
            </w:r>
            <w:r>
              <w:rPr>
                <w:rFonts w:ascii="Book Antiqua" w:eastAsia="Times New Roman" w:hAnsi="Book Antiqua"/>
                <w:b/>
                <w:bCs/>
                <w:lang w:val="en-GB" w:eastAsia="en-GB"/>
              </w:rPr>
              <w:t xml:space="preserve"> ROMA SCHOOL OF NURSING</w:t>
            </w:r>
          </w:p>
        </w:tc>
      </w:tr>
      <w:tr w:rsidR="005219CC" w:rsidRPr="00D40F04" w14:paraId="55E553FF" w14:textId="77777777" w:rsidTr="00093879">
        <w:trPr>
          <w:trHeight w:val="608"/>
          <w:tblHeader/>
        </w:trPr>
        <w:tc>
          <w:tcPr>
            <w:tcW w:w="1276" w:type="dxa"/>
            <w:shd w:val="clear" w:color="auto" w:fill="BFBFBF" w:themeFill="background1" w:themeFillShade="BF"/>
            <w:vAlign w:val="center"/>
          </w:tcPr>
          <w:p w14:paraId="24726E2D" w14:textId="77777777" w:rsidR="005219CC" w:rsidRPr="00D40F04" w:rsidRDefault="005219CC" w:rsidP="005219CC">
            <w:pPr>
              <w:jc w:val="center"/>
              <w:rPr>
                <w:rFonts w:ascii="Book Antiqua" w:hAnsi="Book Antiqua"/>
                <w:b/>
              </w:rPr>
            </w:pPr>
            <w:r w:rsidRPr="00D40F04">
              <w:rPr>
                <w:rFonts w:ascii="Book Antiqua" w:hAnsi="Book Antiqua"/>
                <w:b/>
              </w:rPr>
              <w:t>ITEM #</w:t>
            </w:r>
          </w:p>
        </w:tc>
        <w:tc>
          <w:tcPr>
            <w:tcW w:w="3255" w:type="dxa"/>
            <w:shd w:val="clear" w:color="auto" w:fill="BFBFBF" w:themeFill="background1" w:themeFillShade="BF"/>
            <w:vAlign w:val="center"/>
          </w:tcPr>
          <w:p w14:paraId="54F97A1B" w14:textId="77777777" w:rsidR="005219CC" w:rsidRPr="00D40F04" w:rsidRDefault="005219CC" w:rsidP="005219CC">
            <w:pPr>
              <w:jc w:val="center"/>
              <w:rPr>
                <w:rFonts w:ascii="Book Antiqua" w:hAnsi="Book Antiqua"/>
                <w:b/>
              </w:rPr>
            </w:pPr>
            <w:r w:rsidRPr="00D40F04">
              <w:rPr>
                <w:rFonts w:ascii="Book Antiqua" w:hAnsi="Book Antiqua"/>
                <w:b/>
              </w:rPr>
              <w:t>ITEM</w:t>
            </w:r>
          </w:p>
        </w:tc>
        <w:tc>
          <w:tcPr>
            <w:tcW w:w="5092" w:type="dxa"/>
            <w:shd w:val="clear" w:color="auto" w:fill="BFBFBF" w:themeFill="background1" w:themeFillShade="BF"/>
            <w:vAlign w:val="center"/>
          </w:tcPr>
          <w:p w14:paraId="01CE3BC6" w14:textId="77777777" w:rsidR="005219CC" w:rsidRPr="00D40F04" w:rsidRDefault="005219CC" w:rsidP="005219CC">
            <w:pPr>
              <w:jc w:val="center"/>
              <w:rPr>
                <w:rFonts w:ascii="Book Antiqua" w:hAnsi="Book Antiqua"/>
                <w:b/>
              </w:rPr>
            </w:pPr>
            <w:r w:rsidRPr="00D40F04">
              <w:rPr>
                <w:rFonts w:ascii="Book Antiqua" w:hAnsi="Book Antiqua"/>
                <w:b/>
              </w:rPr>
              <w:t>ITEM DESCRIPTION</w:t>
            </w:r>
          </w:p>
        </w:tc>
        <w:tc>
          <w:tcPr>
            <w:tcW w:w="1451" w:type="dxa"/>
            <w:shd w:val="clear" w:color="auto" w:fill="BFBFBF" w:themeFill="background1" w:themeFillShade="BF"/>
            <w:vAlign w:val="center"/>
          </w:tcPr>
          <w:p w14:paraId="5FD7C5DD" w14:textId="77777777" w:rsidR="005219CC" w:rsidRPr="00D40F04" w:rsidRDefault="005219CC" w:rsidP="005219CC">
            <w:pPr>
              <w:jc w:val="center"/>
              <w:rPr>
                <w:rFonts w:ascii="Book Antiqua" w:hAnsi="Book Antiqua"/>
                <w:b/>
              </w:rPr>
            </w:pPr>
            <w:r w:rsidRPr="00D40F04">
              <w:rPr>
                <w:rFonts w:ascii="Book Antiqua" w:hAnsi="Book Antiqua"/>
                <w:b/>
              </w:rPr>
              <w:t>QUANTITY</w:t>
            </w:r>
          </w:p>
        </w:tc>
        <w:tc>
          <w:tcPr>
            <w:tcW w:w="2534" w:type="dxa"/>
            <w:shd w:val="clear" w:color="auto" w:fill="BFBFBF" w:themeFill="background1" w:themeFillShade="BF"/>
            <w:vAlign w:val="center"/>
          </w:tcPr>
          <w:p w14:paraId="4248F40A" w14:textId="44474600" w:rsidR="005219CC" w:rsidRPr="00D40F04" w:rsidRDefault="005219CC" w:rsidP="005219CC">
            <w:pPr>
              <w:jc w:val="center"/>
              <w:rPr>
                <w:rFonts w:ascii="Book Antiqua" w:hAnsi="Book Antiqua"/>
                <w:b/>
              </w:rPr>
            </w:pPr>
            <w:r>
              <w:rPr>
                <w:rFonts w:ascii="Book Antiqua" w:hAnsi="Book Antiqua"/>
                <w:b/>
              </w:rPr>
              <w:t>BIDDERS RESPONSE</w:t>
            </w:r>
          </w:p>
        </w:tc>
        <w:tc>
          <w:tcPr>
            <w:tcW w:w="1560" w:type="dxa"/>
            <w:shd w:val="clear" w:color="auto" w:fill="BFBFBF" w:themeFill="background1" w:themeFillShade="BF"/>
            <w:vAlign w:val="center"/>
          </w:tcPr>
          <w:p w14:paraId="73CE8C32" w14:textId="2BB4630F" w:rsidR="005219CC" w:rsidRPr="00D40F04" w:rsidRDefault="005219CC" w:rsidP="005219CC">
            <w:pPr>
              <w:jc w:val="center"/>
              <w:rPr>
                <w:rFonts w:ascii="Book Antiqua" w:hAnsi="Book Antiqua"/>
                <w:b/>
              </w:rPr>
            </w:pPr>
            <w:r w:rsidRPr="00D40F04">
              <w:rPr>
                <w:rFonts w:ascii="Book Antiqua" w:hAnsi="Book Antiqua"/>
                <w:b/>
              </w:rPr>
              <w:t>PART NUMBER</w:t>
            </w:r>
          </w:p>
        </w:tc>
      </w:tr>
      <w:tr w:rsidR="005219CC" w:rsidRPr="00D40F04" w14:paraId="7398AEF6" w14:textId="77777777" w:rsidTr="00093879">
        <w:trPr>
          <w:tblHeader/>
        </w:trPr>
        <w:tc>
          <w:tcPr>
            <w:tcW w:w="1276" w:type="dxa"/>
          </w:tcPr>
          <w:p w14:paraId="59D444F6" w14:textId="77777777" w:rsidR="005219CC" w:rsidRPr="00D40F04" w:rsidRDefault="005219CC" w:rsidP="00236E75">
            <w:pPr>
              <w:pStyle w:val="ListParagraph"/>
              <w:numPr>
                <w:ilvl w:val="0"/>
                <w:numId w:val="33"/>
              </w:numPr>
              <w:jc w:val="both"/>
              <w:rPr>
                <w:rFonts w:ascii="Book Antiqua" w:hAnsi="Book Antiqua" w:cs="Arial"/>
              </w:rPr>
            </w:pPr>
          </w:p>
        </w:tc>
        <w:tc>
          <w:tcPr>
            <w:tcW w:w="3255" w:type="dxa"/>
          </w:tcPr>
          <w:p w14:paraId="3F667DB7" w14:textId="0C73D753" w:rsidR="005219CC" w:rsidRPr="00D40F04" w:rsidRDefault="005219CC" w:rsidP="005219CC">
            <w:pPr>
              <w:rPr>
                <w:rFonts w:ascii="Book Antiqua" w:hAnsi="Book Antiqua" w:cs="Arial"/>
              </w:rPr>
            </w:pPr>
            <w:r>
              <w:rPr>
                <w:rFonts w:ascii="Book Antiqua" w:hAnsi="Book Antiqua" w:cs="Arial"/>
              </w:rPr>
              <w:t>24-</w:t>
            </w:r>
            <w:r w:rsidRPr="00D40F04">
              <w:rPr>
                <w:rFonts w:ascii="Book Antiqua" w:hAnsi="Book Antiqua" w:cs="Arial"/>
              </w:rPr>
              <w:t xml:space="preserve">Port PoE Access Switch </w:t>
            </w:r>
            <w:r>
              <w:rPr>
                <w:rFonts w:ascii="Book Antiqua" w:hAnsi="Book Antiqua" w:cs="Arial"/>
              </w:rPr>
              <w:t>(Main &amp; library blocks)</w:t>
            </w:r>
          </w:p>
        </w:tc>
        <w:tc>
          <w:tcPr>
            <w:tcW w:w="5092" w:type="dxa"/>
          </w:tcPr>
          <w:p w14:paraId="59F1A1FB" w14:textId="53183483" w:rsidR="005219CC" w:rsidRPr="00D40F04" w:rsidRDefault="005219CC" w:rsidP="00421622">
            <w:pPr>
              <w:jc w:val="both"/>
              <w:rPr>
                <w:rFonts w:ascii="Book Antiqua" w:hAnsi="Book Antiqua" w:cs="Arial"/>
              </w:rPr>
            </w:pPr>
            <w:r w:rsidRPr="00D40F04">
              <w:rPr>
                <w:rFonts w:ascii="Book Antiqua" w:hAnsi="Book Antiqua"/>
                <w:shd w:val="clear" w:color="auto" w:fill="FFFFFF"/>
              </w:rPr>
              <w:t>Unify Layer 2, PoE switch with (</w:t>
            </w:r>
            <w:r>
              <w:rPr>
                <w:rFonts w:ascii="Book Antiqua" w:hAnsi="Book Antiqua"/>
                <w:shd w:val="clear" w:color="auto" w:fill="FFFFFF"/>
              </w:rPr>
              <w:t>48</w:t>
            </w:r>
            <w:r w:rsidRPr="00D40F04">
              <w:rPr>
                <w:rFonts w:ascii="Book Antiqua" w:hAnsi="Book Antiqua"/>
                <w:shd w:val="clear" w:color="auto" w:fill="FFFFFF"/>
              </w:rPr>
              <w:t>) GbE, PoE+ and 24V passive PoE RJ45 ports and (2) 1G SFP ports.</w:t>
            </w:r>
          </w:p>
        </w:tc>
        <w:tc>
          <w:tcPr>
            <w:tcW w:w="1451" w:type="dxa"/>
            <w:vAlign w:val="center"/>
          </w:tcPr>
          <w:p w14:paraId="1E3F1DB9" w14:textId="62A3699E" w:rsidR="005219CC" w:rsidRPr="00D40F04" w:rsidRDefault="005219CC" w:rsidP="001D3B80">
            <w:pPr>
              <w:jc w:val="center"/>
              <w:rPr>
                <w:rFonts w:ascii="Book Antiqua" w:hAnsi="Book Antiqua" w:cs="Arial"/>
              </w:rPr>
            </w:pPr>
            <w:r>
              <w:rPr>
                <w:rFonts w:ascii="Book Antiqua" w:hAnsi="Book Antiqua" w:cs="Arial"/>
              </w:rPr>
              <w:t>2</w:t>
            </w:r>
          </w:p>
        </w:tc>
        <w:tc>
          <w:tcPr>
            <w:tcW w:w="2534" w:type="dxa"/>
          </w:tcPr>
          <w:p w14:paraId="05BD0833" w14:textId="77777777" w:rsidR="005219CC" w:rsidRPr="00D40F04" w:rsidRDefault="005219CC" w:rsidP="00421622">
            <w:pPr>
              <w:jc w:val="both"/>
              <w:rPr>
                <w:rFonts w:ascii="Book Antiqua" w:hAnsi="Book Antiqua" w:cs="Arial"/>
              </w:rPr>
            </w:pPr>
          </w:p>
        </w:tc>
        <w:tc>
          <w:tcPr>
            <w:tcW w:w="1560" w:type="dxa"/>
          </w:tcPr>
          <w:p w14:paraId="7663F41B" w14:textId="03C70951" w:rsidR="005219CC" w:rsidRPr="00D40F04" w:rsidRDefault="005219CC" w:rsidP="00421622">
            <w:pPr>
              <w:jc w:val="both"/>
              <w:rPr>
                <w:rFonts w:ascii="Book Antiqua" w:hAnsi="Book Antiqua" w:cs="Arial"/>
              </w:rPr>
            </w:pPr>
          </w:p>
        </w:tc>
      </w:tr>
      <w:tr w:rsidR="005219CC" w:rsidRPr="00D40F04" w14:paraId="45750623" w14:textId="77777777" w:rsidTr="00093879">
        <w:trPr>
          <w:tblHeader/>
        </w:trPr>
        <w:tc>
          <w:tcPr>
            <w:tcW w:w="1276" w:type="dxa"/>
          </w:tcPr>
          <w:p w14:paraId="64AD1725" w14:textId="77777777" w:rsidR="005219CC" w:rsidRPr="00D40F04" w:rsidRDefault="005219CC" w:rsidP="00236E75">
            <w:pPr>
              <w:pStyle w:val="ListParagraph"/>
              <w:numPr>
                <w:ilvl w:val="0"/>
                <w:numId w:val="33"/>
              </w:numPr>
              <w:jc w:val="both"/>
              <w:rPr>
                <w:rFonts w:ascii="Book Antiqua" w:hAnsi="Book Antiqua" w:cs="Arial"/>
              </w:rPr>
            </w:pPr>
          </w:p>
        </w:tc>
        <w:tc>
          <w:tcPr>
            <w:tcW w:w="3255" w:type="dxa"/>
          </w:tcPr>
          <w:p w14:paraId="5F5DDF13" w14:textId="1E02984E" w:rsidR="005219CC" w:rsidRDefault="005219CC" w:rsidP="005219CC">
            <w:pPr>
              <w:rPr>
                <w:rFonts w:ascii="Book Antiqua" w:hAnsi="Book Antiqua" w:cs="Arial"/>
              </w:rPr>
            </w:pPr>
            <w:r>
              <w:rPr>
                <w:rFonts w:ascii="Book Antiqua" w:hAnsi="Book Antiqua" w:cs="Arial"/>
              </w:rPr>
              <w:t>8-Port PoE Access Switch (Skills lab)</w:t>
            </w:r>
          </w:p>
        </w:tc>
        <w:tc>
          <w:tcPr>
            <w:tcW w:w="5092" w:type="dxa"/>
          </w:tcPr>
          <w:p w14:paraId="2F43C6AD" w14:textId="640D4405" w:rsidR="005219CC" w:rsidRPr="00D40F04" w:rsidRDefault="005219CC" w:rsidP="00421622">
            <w:pPr>
              <w:jc w:val="both"/>
              <w:rPr>
                <w:rFonts w:ascii="Book Antiqua" w:hAnsi="Book Antiqua"/>
                <w:shd w:val="clear" w:color="auto" w:fill="FFFFFF"/>
              </w:rPr>
            </w:pPr>
            <w:r w:rsidRPr="00D40F04">
              <w:rPr>
                <w:rFonts w:ascii="Book Antiqua" w:hAnsi="Book Antiqua"/>
                <w:shd w:val="clear" w:color="auto" w:fill="FFFFFF"/>
              </w:rPr>
              <w:t>Unify Layer 2, PoE switch with (</w:t>
            </w:r>
            <w:r>
              <w:rPr>
                <w:rFonts w:ascii="Book Antiqua" w:hAnsi="Book Antiqua"/>
                <w:shd w:val="clear" w:color="auto" w:fill="FFFFFF"/>
              </w:rPr>
              <w:t>8</w:t>
            </w:r>
            <w:r w:rsidRPr="00D40F04">
              <w:rPr>
                <w:rFonts w:ascii="Book Antiqua" w:hAnsi="Book Antiqua"/>
                <w:shd w:val="clear" w:color="auto" w:fill="FFFFFF"/>
              </w:rPr>
              <w:t>) GbE, PoE+ and 24V passive PoE RJ45 ports and (2) 1G SFP ports.</w:t>
            </w:r>
          </w:p>
        </w:tc>
        <w:tc>
          <w:tcPr>
            <w:tcW w:w="1451" w:type="dxa"/>
            <w:vAlign w:val="center"/>
          </w:tcPr>
          <w:p w14:paraId="0AF4C5FD" w14:textId="77777777" w:rsidR="005219CC" w:rsidRDefault="005219CC" w:rsidP="001D3B80">
            <w:pPr>
              <w:jc w:val="center"/>
              <w:rPr>
                <w:rFonts w:ascii="Book Antiqua" w:hAnsi="Book Antiqua" w:cs="Arial"/>
              </w:rPr>
            </w:pPr>
          </w:p>
          <w:p w14:paraId="5629AE77" w14:textId="6B5C38E0" w:rsidR="005219CC" w:rsidRPr="00D40F04" w:rsidRDefault="005219CC" w:rsidP="001D3B80">
            <w:pPr>
              <w:jc w:val="center"/>
              <w:rPr>
                <w:rFonts w:ascii="Book Antiqua" w:hAnsi="Book Antiqua" w:cs="Arial"/>
              </w:rPr>
            </w:pPr>
            <w:r>
              <w:rPr>
                <w:rFonts w:ascii="Book Antiqua" w:hAnsi="Book Antiqua" w:cs="Arial"/>
              </w:rPr>
              <w:t>1</w:t>
            </w:r>
          </w:p>
        </w:tc>
        <w:tc>
          <w:tcPr>
            <w:tcW w:w="2534" w:type="dxa"/>
          </w:tcPr>
          <w:p w14:paraId="7EEB36FF" w14:textId="77777777" w:rsidR="005219CC" w:rsidRPr="00D40F04" w:rsidRDefault="005219CC" w:rsidP="00421622">
            <w:pPr>
              <w:jc w:val="both"/>
              <w:rPr>
                <w:rFonts w:ascii="Book Antiqua" w:hAnsi="Book Antiqua" w:cs="Arial"/>
              </w:rPr>
            </w:pPr>
          </w:p>
        </w:tc>
        <w:tc>
          <w:tcPr>
            <w:tcW w:w="1560" w:type="dxa"/>
          </w:tcPr>
          <w:p w14:paraId="18170059" w14:textId="3FF0409A" w:rsidR="005219CC" w:rsidRPr="00D40F04" w:rsidRDefault="005219CC" w:rsidP="00421622">
            <w:pPr>
              <w:jc w:val="both"/>
              <w:rPr>
                <w:rFonts w:ascii="Book Antiqua" w:hAnsi="Book Antiqua" w:cs="Arial"/>
              </w:rPr>
            </w:pPr>
          </w:p>
        </w:tc>
      </w:tr>
      <w:tr w:rsidR="005219CC" w:rsidRPr="00D40F04" w14:paraId="6E3240A6" w14:textId="77777777" w:rsidTr="00093879">
        <w:trPr>
          <w:tblHeader/>
        </w:trPr>
        <w:tc>
          <w:tcPr>
            <w:tcW w:w="1276" w:type="dxa"/>
          </w:tcPr>
          <w:p w14:paraId="437CF6A6" w14:textId="77777777" w:rsidR="005219CC" w:rsidRPr="00D40F04" w:rsidRDefault="005219CC" w:rsidP="00236E75">
            <w:pPr>
              <w:pStyle w:val="ListParagraph"/>
              <w:numPr>
                <w:ilvl w:val="0"/>
                <w:numId w:val="33"/>
              </w:numPr>
              <w:jc w:val="both"/>
              <w:rPr>
                <w:rFonts w:ascii="Book Antiqua" w:hAnsi="Book Antiqua" w:cs="Arial"/>
              </w:rPr>
            </w:pPr>
          </w:p>
        </w:tc>
        <w:tc>
          <w:tcPr>
            <w:tcW w:w="3255" w:type="dxa"/>
          </w:tcPr>
          <w:p w14:paraId="2C0F0BB5" w14:textId="77777777" w:rsidR="005219CC" w:rsidRPr="00D40F04" w:rsidRDefault="005219CC" w:rsidP="005219CC">
            <w:pPr>
              <w:rPr>
                <w:rFonts w:ascii="Book Antiqua" w:hAnsi="Book Antiqua" w:cs="Arial"/>
              </w:rPr>
            </w:pPr>
            <w:r w:rsidRPr="00D40F04">
              <w:rPr>
                <w:rFonts w:ascii="Book Antiqua" w:hAnsi="Book Antiqua" w:cs="Arial"/>
              </w:rPr>
              <w:t>Access Points (Outdoor)</w:t>
            </w:r>
          </w:p>
        </w:tc>
        <w:tc>
          <w:tcPr>
            <w:tcW w:w="5092" w:type="dxa"/>
          </w:tcPr>
          <w:p w14:paraId="5840EA95" w14:textId="3217BF0C" w:rsidR="005219CC" w:rsidRPr="00D40F04" w:rsidRDefault="005219CC" w:rsidP="00421622">
            <w:pPr>
              <w:jc w:val="both"/>
              <w:rPr>
                <w:rFonts w:ascii="Book Antiqua" w:hAnsi="Book Antiqua" w:cs="Arial"/>
              </w:rPr>
            </w:pPr>
            <w:r w:rsidRPr="00D40F04">
              <w:rPr>
                <w:rFonts w:ascii="Book Antiqua" w:hAnsi="Book Antiqua" w:cs="Arial"/>
              </w:rPr>
              <w:t>1GbE Dual band Ubiquiti PoE Wi-Fi Access Point with all its accessories</w:t>
            </w:r>
          </w:p>
        </w:tc>
        <w:tc>
          <w:tcPr>
            <w:tcW w:w="1451" w:type="dxa"/>
            <w:vAlign w:val="center"/>
          </w:tcPr>
          <w:p w14:paraId="4D742913" w14:textId="5408F15F" w:rsidR="005219CC" w:rsidRPr="00D40F04" w:rsidRDefault="005219CC" w:rsidP="001D3B80">
            <w:pPr>
              <w:jc w:val="center"/>
              <w:rPr>
                <w:rFonts w:ascii="Book Antiqua" w:hAnsi="Book Antiqua" w:cs="Arial"/>
              </w:rPr>
            </w:pPr>
            <w:r>
              <w:rPr>
                <w:rFonts w:ascii="Book Antiqua" w:hAnsi="Book Antiqua" w:cs="Arial"/>
              </w:rPr>
              <w:t>7</w:t>
            </w:r>
          </w:p>
        </w:tc>
        <w:tc>
          <w:tcPr>
            <w:tcW w:w="2534" w:type="dxa"/>
          </w:tcPr>
          <w:p w14:paraId="2F14C551" w14:textId="77777777" w:rsidR="005219CC" w:rsidRPr="00D40F04" w:rsidRDefault="005219CC" w:rsidP="00421622">
            <w:pPr>
              <w:jc w:val="both"/>
              <w:rPr>
                <w:rFonts w:ascii="Book Antiqua" w:hAnsi="Book Antiqua" w:cs="Arial"/>
              </w:rPr>
            </w:pPr>
          </w:p>
        </w:tc>
        <w:tc>
          <w:tcPr>
            <w:tcW w:w="1560" w:type="dxa"/>
          </w:tcPr>
          <w:p w14:paraId="7C589AA9" w14:textId="20A9D9C9" w:rsidR="005219CC" w:rsidRPr="00D40F04" w:rsidRDefault="005219CC" w:rsidP="00421622">
            <w:pPr>
              <w:jc w:val="both"/>
              <w:rPr>
                <w:rFonts w:ascii="Book Antiqua" w:hAnsi="Book Antiqua" w:cs="Arial"/>
              </w:rPr>
            </w:pPr>
          </w:p>
        </w:tc>
      </w:tr>
      <w:tr w:rsidR="005219CC" w:rsidRPr="00D40F04" w14:paraId="01FD3DFF" w14:textId="77777777" w:rsidTr="00093879">
        <w:trPr>
          <w:tblHeader/>
        </w:trPr>
        <w:tc>
          <w:tcPr>
            <w:tcW w:w="1276" w:type="dxa"/>
          </w:tcPr>
          <w:p w14:paraId="4B6219ED" w14:textId="77777777" w:rsidR="005219CC" w:rsidRPr="00D40F04" w:rsidRDefault="005219CC" w:rsidP="00236E75">
            <w:pPr>
              <w:pStyle w:val="ListParagraph"/>
              <w:numPr>
                <w:ilvl w:val="0"/>
                <w:numId w:val="33"/>
              </w:numPr>
              <w:jc w:val="both"/>
              <w:rPr>
                <w:rFonts w:ascii="Book Antiqua" w:hAnsi="Book Antiqua" w:cs="Arial"/>
              </w:rPr>
            </w:pPr>
          </w:p>
        </w:tc>
        <w:tc>
          <w:tcPr>
            <w:tcW w:w="3255" w:type="dxa"/>
          </w:tcPr>
          <w:p w14:paraId="0D896394" w14:textId="6488E77F" w:rsidR="005219CC" w:rsidRPr="00D40F04" w:rsidRDefault="005219CC" w:rsidP="005219CC">
            <w:pPr>
              <w:rPr>
                <w:rFonts w:ascii="Book Antiqua" w:hAnsi="Book Antiqua" w:cs="Arial"/>
              </w:rPr>
            </w:pPr>
            <w:r>
              <w:rPr>
                <w:rFonts w:ascii="Book Antiqua" w:hAnsi="Book Antiqua" w:cs="Arial"/>
              </w:rPr>
              <w:t>Access Points (Indoor)</w:t>
            </w:r>
          </w:p>
        </w:tc>
        <w:tc>
          <w:tcPr>
            <w:tcW w:w="5092" w:type="dxa"/>
          </w:tcPr>
          <w:p w14:paraId="6ABDED5E" w14:textId="2E80227D" w:rsidR="005219CC" w:rsidRPr="00D40F04" w:rsidRDefault="005219CC" w:rsidP="00421622">
            <w:pPr>
              <w:jc w:val="both"/>
              <w:rPr>
                <w:rFonts w:ascii="Book Antiqua" w:hAnsi="Book Antiqua" w:cs="Arial"/>
              </w:rPr>
            </w:pPr>
            <w:r w:rsidRPr="00D40F04">
              <w:rPr>
                <w:rFonts w:ascii="Book Antiqua" w:hAnsi="Book Antiqua" w:cs="Arial"/>
              </w:rPr>
              <w:t>1GbE Dual band Ubiquiti PoE Wi-Fi Access Point with all its accessories</w:t>
            </w:r>
          </w:p>
        </w:tc>
        <w:tc>
          <w:tcPr>
            <w:tcW w:w="1451" w:type="dxa"/>
            <w:vAlign w:val="center"/>
          </w:tcPr>
          <w:p w14:paraId="13482FBA" w14:textId="2A04C5D3" w:rsidR="005219CC" w:rsidRDefault="005219CC" w:rsidP="001D3B80">
            <w:pPr>
              <w:jc w:val="center"/>
              <w:rPr>
                <w:rFonts w:ascii="Book Antiqua" w:hAnsi="Book Antiqua" w:cs="Arial"/>
              </w:rPr>
            </w:pPr>
            <w:r>
              <w:rPr>
                <w:rFonts w:ascii="Book Antiqua" w:hAnsi="Book Antiqua" w:cs="Arial"/>
              </w:rPr>
              <w:t>10</w:t>
            </w:r>
          </w:p>
        </w:tc>
        <w:tc>
          <w:tcPr>
            <w:tcW w:w="2534" w:type="dxa"/>
          </w:tcPr>
          <w:p w14:paraId="70EE7312" w14:textId="77777777" w:rsidR="005219CC" w:rsidRPr="00D40F04" w:rsidRDefault="005219CC" w:rsidP="00421622">
            <w:pPr>
              <w:jc w:val="both"/>
              <w:rPr>
                <w:rFonts w:ascii="Book Antiqua" w:hAnsi="Book Antiqua" w:cs="Arial"/>
              </w:rPr>
            </w:pPr>
          </w:p>
        </w:tc>
        <w:tc>
          <w:tcPr>
            <w:tcW w:w="1560" w:type="dxa"/>
          </w:tcPr>
          <w:p w14:paraId="535BC0B8" w14:textId="4AE29156" w:rsidR="005219CC" w:rsidRPr="00D40F04" w:rsidRDefault="005219CC" w:rsidP="00421622">
            <w:pPr>
              <w:jc w:val="both"/>
              <w:rPr>
                <w:rFonts w:ascii="Book Antiqua" w:hAnsi="Book Antiqua" w:cs="Arial"/>
              </w:rPr>
            </w:pPr>
          </w:p>
        </w:tc>
      </w:tr>
      <w:tr w:rsidR="005219CC" w:rsidRPr="00D40F04" w14:paraId="3242A048" w14:textId="77777777" w:rsidTr="00093879">
        <w:trPr>
          <w:tblHeader/>
        </w:trPr>
        <w:tc>
          <w:tcPr>
            <w:tcW w:w="1276" w:type="dxa"/>
          </w:tcPr>
          <w:p w14:paraId="46F19C56" w14:textId="77777777" w:rsidR="005219CC" w:rsidRPr="00D40F04" w:rsidRDefault="005219CC" w:rsidP="00DA5B58">
            <w:pPr>
              <w:pStyle w:val="ListParagraph"/>
              <w:numPr>
                <w:ilvl w:val="0"/>
                <w:numId w:val="42"/>
              </w:numPr>
              <w:jc w:val="both"/>
              <w:rPr>
                <w:rFonts w:ascii="Book Antiqua" w:hAnsi="Book Antiqua" w:cs="Arial"/>
              </w:rPr>
            </w:pPr>
          </w:p>
        </w:tc>
        <w:tc>
          <w:tcPr>
            <w:tcW w:w="3255" w:type="dxa"/>
          </w:tcPr>
          <w:p w14:paraId="3E076B68" w14:textId="77777777" w:rsidR="005219CC" w:rsidRDefault="005219CC" w:rsidP="005219CC">
            <w:pPr>
              <w:rPr>
                <w:rFonts w:ascii="Book Antiqua" w:hAnsi="Book Antiqua" w:cs="Arial"/>
              </w:rPr>
            </w:pPr>
            <w:r>
              <w:rPr>
                <w:rFonts w:ascii="Book Antiqua" w:hAnsi="Book Antiqua" w:cs="Arial"/>
              </w:rPr>
              <w:t>UTP CAT-6 cabling</w:t>
            </w:r>
          </w:p>
        </w:tc>
        <w:tc>
          <w:tcPr>
            <w:tcW w:w="5092" w:type="dxa"/>
          </w:tcPr>
          <w:p w14:paraId="3DB0384B" w14:textId="77777777" w:rsidR="005219CC" w:rsidRPr="00D40F04" w:rsidRDefault="005219CC" w:rsidP="00421622">
            <w:pPr>
              <w:jc w:val="both"/>
              <w:rPr>
                <w:rFonts w:ascii="Book Antiqua" w:hAnsi="Book Antiqua" w:cs="Arial"/>
              </w:rPr>
            </w:pPr>
            <w:r>
              <w:rPr>
                <w:rFonts w:ascii="Book Antiqua" w:hAnsi="Book Antiqua" w:cs="Arial"/>
              </w:rPr>
              <w:t xml:space="preserve">For connecting APs to Switches </w:t>
            </w:r>
          </w:p>
        </w:tc>
        <w:tc>
          <w:tcPr>
            <w:tcW w:w="1451" w:type="dxa"/>
            <w:vAlign w:val="center"/>
          </w:tcPr>
          <w:p w14:paraId="2C6C61F9" w14:textId="0832F832" w:rsidR="005219CC" w:rsidRDefault="000C3400" w:rsidP="001D3B80">
            <w:pPr>
              <w:jc w:val="center"/>
              <w:rPr>
                <w:rFonts w:ascii="Book Antiqua" w:hAnsi="Book Antiqua" w:cs="Arial"/>
              </w:rPr>
            </w:pPr>
            <w:r>
              <w:rPr>
                <w:rFonts w:ascii="Book Antiqua" w:hAnsi="Book Antiqua" w:cs="Arial"/>
              </w:rPr>
              <w:t>*</w:t>
            </w:r>
            <w:r w:rsidR="005219CC">
              <w:rPr>
                <w:rFonts w:ascii="Book Antiqua" w:hAnsi="Book Antiqua" w:cs="Arial"/>
              </w:rPr>
              <w:t>TBD</w:t>
            </w:r>
          </w:p>
        </w:tc>
        <w:tc>
          <w:tcPr>
            <w:tcW w:w="2534" w:type="dxa"/>
          </w:tcPr>
          <w:p w14:paraId="4503FB64" w14:textId="77777777" w:rsidR="005219CC" w:rsidRPr="00D40F04" w:rsidRDefault="005219CC" w:rsidP="00421622">
            <w:pPr>
              <w:jc w:val="both"/>
              <w:rPr>
                <w:rFonts w:ascii="Book Antiqua" w:hAnsi="Book Antiqua" w:cs="Arial"/>
              </w:rPr>
            </w:pPr>
          </w:p>
        </w:tc>
        <w:tc>
          <w:tcPr>
            <w:tcW w:w="1560" w:type="dxa"/>
          </w:tcPr>
          <w:p w14:paraId="54F7674C" w14:textId="06C169C9" w:rsidR="005219CC" w:rsidRPr="00D40F04" w:rsidRDefault="005219CC" w:rsidP="00421622">
            <w:pPr>
              <w:jc w:val="both"/>
              <w:rPr>
                <w:rFonts w:ascii="Book Antiqua" w:hAnsi="Book Antiqua" w:cs="Arial"/>
              </w:rPr>
            </w:pPr>
          </w:p>
        </w:tc>
      </w:tr>
      <w:tr w:rsidR="005219CC" w:rsidRPr="00D40F04" w14:paraId="5764893C" w14:textId="77777777" w:rsidTr="00093879">
        <w:trPr>
          <w:tblHeader/>
        </w:trPr>
        <w:tc>
          <w:tcPr>
            <w:tcW w:w="1276" w:type="dxa"/>
          </w:tcPr>
          <w:p w14:paraId="61E048F5" w14:textId="435F65A4" w:rsidR="005219CC" w:rsidRPr="00D40F04" w:rsidRDefault="005219CC" w:rsidP="00236E75">
            <w:pPr>
              <w:pStyle w:val="ListParagraph"/>
              <w:numPr>
                <w:ilvl w:val="0"/>
                <w:numId w:val="33"/>
              </w:numPr>
              <w:jc w:val="both"/>
              <w:rPr>
                <w:rFonts w:ascii="Book Antiqua" w:hAnsi="Book Antiqua" w:cs="Arial"/>
              </w:rPr>
            </w:pPr>
          </w:p>
        </w:tc>
        <w:tc>
          <w:tcPr>
            <w:tcW w:w="3255" w:type="dxa"/>
          </w:tcPr>
          <w:p w14:paraId="745BD8FC" w14:textId="1460D407" w:rsidR="005219CC" w:rsidRDefault="005219CC" w:rsidP="005219CC">
            <w:pPr>
              <w:rPr>
                <w:rFonts w:ascii="Book Antiqua" w:hAnsi="Book Antiqua" w:cs="Arial"/>
              </w:rPr>
            </w:pPr>
            <w:r>
              <w:rPr>
                <w:rFonts w:ascii="Book Antiqua" w:hAnsi="Book Antiqua" w:cs="Arial"/>
              </w:rPr>
              <w:t>Firewall &amp; license (2 years)</w:t>
            </w:r>
          </w:p>
        </w:tc>
        <w:tc>
          <w:tcPr>
            <w:tcW w:w="5092" w:type="dxa"/>
          </w:tcPr>
          <w:p w14:paraId="02A030AA" w14:textId="3E60FDD4" w:rsidR="005219CC" w:rsidRPr="00D40F04" w:rsidRDefault="005219CC" w:rsidP="00421622">
            <w:pPr>
              <w:jc w:val="both"/>
              <w:rPr>
                <w:rFonts w:ascii="Book Antiqua" w:hAnsi="Book Antiqua" w:cs="Arial"/>
              </w:rPr>
            </w:pPr>
            <w:r>
              <w:rPr>
                <w:rFonts w:ascii="Book Antiqua" w:hAnsi="Book Antiqua" w:cs="Arial"/>
              </w:rPr>
              <w:t>Fortigate 101F</w:t>
            </w:r>
          </w:p>
        </w:tc>
        <w:tc>
          <w:tcPr>
            <w:tcW w:w="1451" w:type="dxa"/>
            <w:vAlign w:val="center"/>
          </w:tcPr>
          <w:p w14:paraId="567799A3" w14:textId="29F68203" w:rsidR="005219CC" w:rsidRDefault="005219CC" w:rsidP="001D3B80">
            <w:pPr>
              <w:jc w:val="center"/>
              <w:rPr>
                <w:rFonts w:ascii="Book Antiqua" w:hAnsi="Book Antiqua" w:cs="Arial"/>
              </w:rPr>
            </w:pPr>
            <w:r>
              <w:rPr>
                <w:rFonts w:ascii="Book Antiqua" w:hAnsi="Book Antiqua" w:cs="Arial"/>
              </w:rPr>
              <w:t>1</w:t>
            </w:r>
          </w:p>
        </w:tc>
        <w:tc>
          <w:tcPr>
            <w:tcW w:w="2534" w:type="dxa"/>
          </w:tcPr>
          <w:p w14:paraId="7CB924E6" w14:textId="77777777" w:rsidR="005219CC" w:rsidRPr="00D40F04" w:rsidRDefault="005219CC" w:rsidP="00421622">
            <w:pPr>
              <w:jc w:val="both"/>
              <w:rPr>
                <w:rFonts w:ascii="Book Antiqua" w:hAnsi="Book Antiqua" w:cs="Arial"/>
              </w:rPr>
            </w:pPr>
          </w:p>
        </w:tc>
        <w:tc>
          <w:tcPr>
            <w:tcW w:w="1560" w:type="dxa"/>
          </w:tcPr>
          <w:p w14:paraId="454DDEAE" w14:textId="44D00E15" w:rsidR="005219CC" w:rsidRPr="00D40F04" w:rsidRDefault="005219CC" w:rsidP="00421622">
            <w:pPr>
              <w:jc w:val="both"/>
              <w:rPr>
                <w:rFonts w:ascii="Book Antiqua" w:hAnsi="Book Antiqua" w:cs="Arial"/>
              </w:rPr>
            </w:pPr>
          </w:p>
        </w:tc>
      </w:tr>
      <w:tr w:rsidR="005219CC" w:rsidRPr="00D40F04" w14:paraId="4FD7AF24" w14:textId="77777777" w:rsidTr="00093879">
        <w:trPr>
          <w:tblHeader/>
        </w:trPr>
        <w:tc>
          <w:tcPr>
            <w:tcW w:w="1276" w:type="dxa"/>
          </w:tcPr>
          <w:p w14:paraId="7B5EFFDE" w14:textId="77777777" w:rsidR="005219CC" w:rsidRPr="00D40F04" w:rsidRDefault="005219CC" w:rsidP="00236E75">
            <w:pPr>
              <w:pStyle w:val="ListParagraph"/>
              <w:numPr>
                <w:ilvl w:val="0"/>
                <w:numId w:val="33"/>
              </w:numPr>
              <w:jc w:val="both"/>
              <w:rPr>
                <w:rFonts w:ascii="Book Antiqua" w:hAnsi="Book Antiqua"/>
              </w:rPr>
            </w:pPr>
          </w:p>
        </w:tc>
        <w:tc>
          <w:tcPr>
            <w:tcW w:w="3255" w:type="dxa"/>
          </w:tcPr>
          <w:p w14:paraId="068AE6BB" w14:textId="77777777" w:rsidR="005219CC" w:rsidRPr="00D40F04" w:rsidRDefault="005219CC" w:rsidP="005219CC">
            <w:pPr>
              <w:rPr>
                <w:rFonts w:ascii="Book Antiqua" w:hAnsi="Book Antiqua" w:cs="Arial"/>
              </w:rPr>
            </w:pPr>
            <w:r w:rsidRPr="00D40F04">
              <w:rPr>
                <w:rFonts w:ascii="Book Antiqua" w:hAnsi="Book Antiqua" w:cs="Arial"/>
              </w:rPr>
              <w:t>Uninterruptible Power Supply (UPS)</w:t>
            </w:r>
          </w:p>
        </w:tc>
        <w:tc>
          <w:tcPr>
            <w:tcW w:w="5092" w:type="dxa"/>
          </w:tcPr>
          <w:p w14:paraId="19C249CF" w14:textId="5D4CE3AF" w:rsidR="005219CC" w:rsidRPr="00D40F04" w:rsidRDefault="005219CC" w:rsidP="00652C08">
            <w:pPr>
              <w:jc w:val="both"/>
              <w:rPr>
                <w:rFonts w:ascii="Book Antiqua" w:hAnsi="Book Antiqua"/>
              </w:rPr>
            </w:pPr>
            <w:r w:rsidRPr="00D40F04">
              <w:rPr>
                <w:rFonts w:ascii="Book Antiqua" w:hAnsi="Book Antiqua"/>
              </w:rPr>
              <w:t xml:space="preserve">Rackmount </w:t>
            </w:r>
            <w:r>
              <w:rPr>
                <w:rFonts w:ascii="Book Antiqua" w:hAnsi="Book Antiqua"/>
              </w:rPr>
              <w:t>2</w:t>
            </w:r>
            <w:r w:rsidRPr="00D40F04">
              <w:rPr>
                <w:rFonts w:ascii="Book Antiqua" w:hAnsi="Book Antiqua"/>
              </w:rPr>
              <w:t>.0 KVA UPS with</w:t>
            </w:r>
            <w:r>
              <w:rPr>
                <w:rFonts w:ascii="Book Antiqua" w:hAnsi="Book Antiqua"/>
              </w:rPr>
              <w:t xml:space="preserve"> network card</w:t>
            </w:r>
            <w:r w:rsidRPr="00D40F04">
              <w:rPr>
                <w:rFonts w:ascii="Book Antiqua" w:hAnsi="Book Antiqua"/>
              </w:rPr>
              <w:t xml:space="preserve"> </w:t>
            </w:r>
          </w:p>
        </w:tc>
        <w:tc>
          <w:tcPr>
            <w:tcW w:w="1451" w:type="dxa"/>
            <w:vAlign w:val="center"/>
          </w:tcPr>
          <w:p w14:paraId="4D9654AD" w14:textId="77777777" w:rsidR="005219CC" w:rsidRPr="00D40F04" w:rsidRDefault="005219CC" w:rsidP="001D3B80">
            <w:pPr>
              <w:jc w:val="center"/>
              <w:rPr>
                <w:rFonts w:ascii="Book Antiqua" w:hAnsi="Book Antiqua"/>
              </w:rPr>
            </w:pPr>
            <w:r w:rsidRPr="00D40F04">
              <w:rPr>
                <w:rFonts w:ascii="Book Antiqua" w:hAnsi="Book Antiqua"/>
              </w:rPr>
              <w:t>1</w:t>
            </w:r>
          </w:p>
        </w:tc>
        <w:tc>
          <w:tcPr>
            <w:tcW w:w="2534" w:type="dxa"/>
          </w:tcPr>
          <w:p w14:paraId="01313593" w14:textId="77777777" w:rsidR="005219CC" w:rsidRPr="00D40F04" w:rsidRDefault="005219CC" w:rsidP="00421622">
            <w:pPr>
              <w:jc w:val="both"/>
              <w:rPr>
                <w:rFonts w:ascii="Book Antiqua" w:hAnsi="Book Antiqua"/>
              </w:rPr>
            </w:pPr>
          </w:p>
        </w:tc>
        <w:tc>
          <w:tcPr>
            <w:tcW w:w="1560" w:type="dxa"/>
          </w:tcPr>
          <w:p w14:paraId="1B3B5FD2" w14:textId="65C9939F" w:rsidR="005219CC" w:rsidRPr="00D40F04" w:rsidRDefault="005219CC" w:rsidP="00421622">
            <w:pPr>
              <w:jc w:val="both"/>
              <w:rPr>
                <w:rFonts w:ascii="Book Antiqua" w:hAnsi="Book Antiqua"/>
              </w:rPr>
            </w:pPr>
          </w:p>
        </w:tc>
      </w:tr>
      <w:tr w:rsidR="005219CC" w:rsidRPr="00D40F04" w14:paraId="191E1A29" w14:textId="77777777" w:rsidTr="00093879">
        <w:trPr>
          <w:tblHeader/>
        </w:trPr>
        <w:tc>
          <w:tcPr>
            <w:tcW w:w="1276" w:type="dxa"/>
          </w:tcPr>
          <w:p w14:paraId="2066C63B" w14:textId="77777777" w:rsidR="005219CC" w:rsidRPr="00D40F04" w:rsidRDefault="005219CC" w:rsidP="00236E75">
            <w:pPr>
              <w:pStyle w:val="ListParagraph"/>
              <w:numPr>
                <w:ilvl w:val="0"/>
                <w:numId w:val="33"/>
              </w:numPr>
              <w:jc w:val="both"/>
              <w:rPr>
                <w:rFonts w:ascii="Book Antiqua" w:hAnsi="Book Antiqua" w:cs="Arial"/>
              </w:rPr>
            </w:pPr>
          </w:p>
        </w:tc>
        <w:tc>
          <w:tcPr>
            <w:tcW w:w="3255" w:type="dxa"/>
          </w:tcPr>
          <w:p w14:paraId="21CF8A38" w14:textId="77777777" w:rsidR="005219CC" w:rsidRPr="00D40F04" w:rsidRDefault="005219CC" w:rsidP="005219CC">
            <w:pPr>
              <w:rPr>
                <w:rFonts w:ascii="Book Antiqua" w:hAnsi="Book Antiqua" w:cs="Arial"/>
              </w:rPr>
            </w:pPr>
            <w:r w:rsidRPr="00D40F04">
              <w:rPr>
                <w:rFonts w:ascii="Book Antiqua" w:hAnsi="Book Antiqua" w:cs="Arial"/>
              </w:rPr>
              <w:t xml:space="preserve">Cabinet </w:t>
            </w:r>
          </w:p>
        </w:tc>
        <w:tc>
          <w:tcPr>
            <w:tcW w:w="5092" w:type="dxa"/>
          </w:tcPr>
          <w:p w14:paraId="5E5AB1F5" w14:textId="69C7A130" w:rsidR="005219CC" w:rsidRDefault="005219CC" w:rsidP="00421622">
            <w:pPr>
              <w:jc w:val="both"/>
              <w:rPr>
                <w:rFonts w:ascii="Book Antiqua" w:hAnsi="Book Antiqua" w:cs="Arial"/>
              </w:rPr>
            </w:pPr>
            <w:r>
              <w:rPr>
                <w:rFonts w:ascii="Book Antiqua" w:hAnsi="Book Antiqua" w:cs="Arial"/>
              </w:rPr>
              <w:t>9</w:t>
            </w:r>
            <w:r w:rsidRPr="00D40F04">
              <w:rPr>
                <w:rFonts w:ascii="Book Antiqua" w:hAnsi="Book Antiqua" w:cs="Arial"/>
              </w:rPr>
              <w:t xml:space="preserve">U Cabinet </w:t>
            </w:r>
          </w:p>
          <w:p w14:paraId="31F65671" w14:textId="5E189469" w:rsidR="005219CC" w:rsidRPr="00D40F04" w:rsidRDefault="005219CC" w:rsidP="00421622">
            <w:pPr>
              <w:jc w:val="both"/>
              <w:rPr>
                <w:rFonts w:ascii="Book Antiqua" w:hAnsi="Book Antiqua" w:cs="Arial"/>
              </w:rPr>
            </w:pPr>
            <w:r>
              <w:rPr>
                <w:rFonts w:ascii="Book Antiqua" w:hAnsi="Book Antiqua" w:cs="Arial"/>
              </w:rPr>
              <w:t>19U Cabinet</w:t>
            </w:r>
          </w:p>
        </w:tc>
        <w:tc>
          <w:tcPr>
            <w:tcW w:w="1451" w:type="dxa"/>
            <w:vAlign w:val="center"/>
          </w:tcPr>
          <w:p w14:paraId="24E9CE3B" w14:textId="2A7FAEDE" w:rsidR="005219CC" w:rsidRDefault="005219CC" w:rsidP="001D3B80">
            <w:pPr>
              <w:jc w:val="center"/>
              <w:rPr>
                <w:rFonts w:ascii="Book Antiqua" w:hAnsi="Book Antiqua" w:cs="Arial"/>
              </w:rPr>
            </w:pPr>
            <w:r>
              <w:rPr>
                <w:rFonts w:ascii="Book Antiqua" w:hAnsi="Book Antiqua" w:cs="Arial"/>
              </w:rPr>
              <w:t>2</w:t>
            </w:r>
          </w:p>
          <w:p w14:paraId="525F0D8F" w14:textId="0C78CC40" w:rsidR="005219CC" w:rsidRPr="00D40F04" w:rsidRDefault="005219CC" w:rsidP="001D3B80">
            <w:pPr>
              <w:jc w:val="center"/>
              <w:rPr>
                <w:rFonts w:ascii="Book Antiqua" w:hAnsi="Book Antiqua" w:cs="Arial"/>
              </w:rPr>
            </w:pPr>
            <w:r>
              <w:rPr>
                <w:rFonts w:ascii="Book Antiqua" w:hAnsi="Book Antiqua" w:cs="Arial"/>
              </w:rPr>
              <w:t>1</w:t>
            </w:r>
          </w:p>
        </w:tc>
        <w:tc>
          <w:tcPr>
            <w:tcW w:w="2534" w:type="dxa"/>
          </w:tcPr>
          <w:p w14:paraId="6B7F6BAE" w14:textId="77777777" w:rsidR="005219CC" w:rsidRPr="00D40F04" w:rsidRDefault="005219CC" w:rsidP="00421622">
            <w:pPr>
              <w:jc w:val="both"/>
              <w:rPr>
                <w:rFonts w:ascii="Book Antiqua" w:hAnsi="Book Antiqua" w:cs="Arial"/>
              </w:rPr>
            </w:pPr>
          </w:p>
        </w:tc>
        <w:tc>
          <w:tcPr>
            <w:tcW w:w="1560" w:type="dxa"/>
          </w:tcPr>
          <w:p w14:paraId="2397FEFE" w14:textId="57E0F0B6" w:rsidR="005219CC" w:rsidRPr="00D40F04" w:rsidRDefault="005219CC" w:rsidP="00421622">
            <w:pPr>
              <w:jc w:val="both"/>
              <w:rPr>
                <w:rFonts w:ascii="Book Antiqua" w:hAnsi="Book Antiqua" w:cs="Arial"/>
              </w:rPr>
            </w:pPr>
          </w:p>
        </w:tc>
      </w:tr>
      <w:tr w:rsidR="005219CC" w:rsidRPr="00D40F04" w14:paraId="20BA3323" w14:textId="77777777" w:rsidTr="00093879">
        <w:trPr>
          <w:tblHeader/>
        </w:trPr>
        <w:tc>
          <w:tcPr>
            <w:tcW w:w="1276" w:type="dxa"/>
          </w:tcPr>
          <w:p w14:paraId="2D705145" w14:textId="77777777" w:rsidR="005219CC" w:rsidRPr="00D40F04" w:rsidRDefault="005219CC" w:rsidP="00236E75">
            <w:pPr>
              <w:pStyle w:val="ListParagraph"/>
              <w:numPr>
                <w:ilvl w:val="0"/>
                <w:numId w:val="33"/>
              </w:numPr>
              <w:jc w:val="both"/>
              <w:rPr>
                <w:rFonts w:ascii="Book Antiqua" w:hAnsi="Book Antiqua" w:cs="Arial"/>
              </w:rPr>
            </w:pPr>
          </w:p>
        </w:tc>
        <w:tc>
          <w:tcPr>
            <w:tcW w:w="3255" w:type="dxa"/>
          </w:tcPr>
          <w:p w14:paraId="48EA942A" w14:textId="2B61C468" w:rsidR="005219CC" w:rsidRPr="00D40F04" w:rsidRDefault="005219CC" w:rsidP="005219CC">
            <w:pPr>
              <w:rPr>
                <w:rFonts w:ascii="Book Antiqua" w:hAnsi="Book Antiqua" w:cs="Arial"/>
              </w:rPr>
            </w:pPr>
            <w:r>
              <w:rPr>
                <w:rFonts w:ascii="Book Antiqua" w:hAnsi="Book Antiqua" w:cs="Arial"/>
              </w:rPr>
              <w:t>Fibre cabling</w:t>
            </w:r>
          </w:p>
        </w:tc>
        <w:tc>
          <w:tcPr>
            <w:tcW w:w="5092" w:type="dxa"/>
          </w:tcPr>
          <w:p w14:paraId="6A42EFC3" w14:textId="33B0AEC9" w:rsidR="005219CC" w:rsidRDefault="005219CC" w:rsidP="00421622">
            <w:pPr>
              <w:jc w:val="both"/>
              <w:rPr>
                <w:rFonts w:ascii="Book Antiqua" w:hAnsi="Book Antiqua" w:cs="Arial"/>
              </w:rPr>
            </w:pPr>
            <w:r>
              <w:rPr>
                <w:rFonts w:ascii="Book Antiqua" w:hAnsi="Book Antiqua" w:cs="Arial"/>
              </w:rPr>
              <w:t>Interconnect the switches</w:t>
            </w:r>
          </w:p>
        </w:tc>
        <w:tc>
          <w:tcPr>
            <w:tcW w:w="1451" w:type="dxa"/>
            <w:vAlign w:val="center"/>
          </w:tcPr>
          <w:p w14:paraId="24F50A3F" w14:textId="11406947" w:rsidR="005219CC" w:rsidRDefault="000C3400" w:rsidP="001D3B80">
            <w:pPr>
              <w:jc w:val="center"/>
              <w:rPr>
                <w:rFonts w:ascii="Book Antiqua" w:hAnsi="Book Antiqua" w:cs="Arial"/>
              </w:rPr>
            </w:pPr>
            <w:r>
              <w:rPr>
                <w:rFonts w:ascii="Book Antiqua" w:hAnsi="Book Antiqua" w:cs="Arial"/>
              </w:rPr>
              <w:t>*</w:t>
            </w:r>
            <w:r w:rsidR="005219CC">
              <w:rPr>
                <w:rFonts w:ascii="Book Antiqua" w:hAnsi="Book Antiqua" w:cs="Arial"/>
              </w:rPr>
              <w:t>TBD</w:t>
            </w:r>
          </w:p>
        </w:tc>
        <w:tc>
          <w:tcPr>
            <w:tcW w:w="2534" w:type="dxa"/>
          </w:tcPr>
          <w:p w14:paraId="0F1A0D13" w14:textId="77777777" w:rsidR="005219CC" w:rsidRPr="00D40F04" w:rsidRDefault="005219CC" w:rsidP="00421622">
            <w:pPr>
              <w:jc w:val="both"/>
              <w:rPr>
                <w:rFonts w:ascii="Book Antiqua" w:hAnsi="Book Antiqua" w:cs="Arial"/>
              </w:rPr>
            </w:pPr>
          </w:p>
        </w:tc>
        <w:tc>
          <w:tcPr>
            <w:tcW w:w="1560" w:type="dxa"/>
          </w:tcPr>
          <w:p w14:paraId="6796D6C5" w14:textId="1252D74B" w:rsidR="005219CC" w:rsidRPr="00D40F04" w:rsidRDefault="005219CC" w:rsidP="00421622">
            <w:pPr>
              <w:jc w:val="both"/>
              <w:rPr>
                <w:rFonts w:ascii="Book Antiqua" w:hAnsi="Book Antiqua" w:cs="Arial"/>
              </w:rPr>
            </w:pPr>
          </w:p>
        </w:tc>
      </w:tr>
    </w:tbl>
    <w:p w14:paraId="616DBDA2" w14:textId="77777777" w:rsidR="00236E75" w:rsidRPr="00D40F04" w:rsidRDefault="00236E75" w:rsidP="00236E75"/>
    <w:tbl>
      <w:tblPr>
        <w:tblStyle w:val="TableGrid"/>
        <w:tblW w:w="15310" w:type="dxa"/>
        <w:tblInd w:w="-714" w:type="dxa"/>
        <w:tblLook w:val="04A0" w:firstRow="1" w:lastRow="0" w:firstColumn="1" w:lastColumn="0" w:noHBand="0" w:noVBand="1"/>
      </w:tblPr>
      <w:tblGrid>
        <w:gridCol w:w="1135"/>
        <w:gridCol w:w="2409"/>
        <w:gridCol w:w="5090"/>
        <w:gridCol w:w="1451"/>
        <w:gridCol w:w="3382"/>
        <w:gridCol w:w="1843"/>
      </w:tblGrid>
      <w:tr w:rsidR="00093879" w:rsidRPr="00D40F04" w14:paraId="0304C6BC" w14:textId="77777777" w:rsidTr="00093879">
        <w:trPr>
          <w:tblHeader/>
        </w:trPr>
        <w:tc>
          <w:tcPr>
            <w:tcW w:w="15310" w:type="dxa"/>
            <w:gridSpan w:val="6"/>
            <w:shd w:val="clear" w:color="auto" w:fill="BFBFBF" w:themeFill="background1" w:themeFillShade="BF"/>
          </w:tcPr>
          <w:p w14:paraId="4A10D694" w14:textId="5FF1BB50" w:rsidR="00093879" w:rsidRPr="00D40F04" w:rsidRDefault="00093879" w:rsidP="00421622">
            <w:pPr>
              <w:jc w:val="center"/>
              <w:rPr>
                <w:rFonts w:ascii="Book Antiqua" w:hAnsi="Book Antiqua"/>
              </w:rPr>
            </w:pPr>
            <w:r w:rsidRPr="00D40F04">
              <w:rPr>
                <w:rFonts w:ascii="Book Antiqua" w:eastAsia="Times New Roman" w:hAnsi="Book Antiqua"/>
                <w:b/>
                <w:bCs/>
                <w:lang w:val="en-GB" w:eastAsia="en-GB"/>
              </w:rPr>
              <w:lastRenderedPageBreak/>
              <w:t xml:space="preserve">TABLE 3: LOT 3 – </w:t>
            </w:r>
            <w:r>
              <w:rPr>
                <w:rFonts w:ascii="Book Antiqua" w:eastAsia="Times New Roman" w:hAnsi="Book Antiqua"/>
                <w:b/>
                <w:bCs/>
                <w:lang w:val="en-GB" w:eastAsia="en-GB"/>
              </w:rPr>
              <w:t>PARAY SCHOOL OF NURSING</w:t>
            </w:r>
          </w:p>
        </w:tc>
      </w:tr>
      <w:tr w:rsidR="005219CC" w:rsidRPr="00D40F04" w14:paraId="301D94E5" w14:textId="77777777" w:rsidTr="00093879">
        <w:trPr>
          <w:tblHeader/>
        </w:trPr>
        <w:tc>
          <w:tcPr>
            <w:tcW w:w="1135" w:type="dxa"/>
            <w:shd w:val="clear" w:color="auto" w:fill="BFBFBF" w:themeFill="background1" w:themeFillShade="BF"/>
            <w:vAlign w:val="center"/>
          </w:tcPr>
          <w:p w14:paraId="6948BB0A" w14:textId="77777777" w:rsidR="005219CC" w:rsidRPr="00D40F04" w:rsidRDefault="005219CC" w:rsidP="00093879">
            <w:pPr>
              <w:jc w:val="center"/>
              <w:rPr>
                <w:rFonts w:ascii="Book Antiqua" w:hAnsi="Book Antiqua"/>
                <w:b/>
              </w:rPr>
            </w:pPr>
            <w:r w:rsidRPr="00D40F04">
              <w:rPr>
                <w:rFonts w:ascii="Book Antiqua" w:hAnsi="Book Antiqua"/>
                <w:b/>
              </w:rPr>
              <w:t>ITEM #</w:t>
            </w:r>
          </w:p>
        </w:tc>
        <w:tc>
          <w:tcPr>
            <w:tcW w:w="2409" w:type="dxa"/>
            <w:shd w:val="clear" w:color="auto" w:fill="BFBFBF" w:themeFill="background1" w:themeFillShade="BF"/>
            <w:vAlign w:val="center"/>
          </w:tcPr>
          <w:p w14:paraId="263C56F0" w14:textId="77777777" w:rsidR="005219CC" w:rsidRPr="00D40F04" w:rsidRDefault="005219CC" w:rsidP="00093879">
            <w:pPr>
              <w:jc w:val="center"/>
              <w:rPr>
                <w:rFonts w:ascii="Book Antiqua" w:hAnsi="Book Antiqua"/>
                <w:b/>
              </w:rPr>
            </w:pPr>
            <w:r w:rsidRPr="00D40F04">
              <w:rPr>
                <w:rFonts w:ascii="Book Antiqua" w:hAnsi="Book Antiqua"/>
                <w:b/>
              </w:rPr>
              <w:t>ITEM</w:t>
            </w:r>
          </w:p>
        </w:tc>
        <w:tc>
          <w:tcPr>
            <w:tcW w:w="5090" w:type="dxa"/>
            <w:shd w:val="clear" w:color="auto" w:fill="BFBFBF" w:themeFill="background1" w:themeFillShade="BF"/>
            <w:vAlign w:val="center"/>
          </w:tcPr>
          <w:p w14:paraId="73DFF9AB" w14:textId="77777777" w:rsidR="005219CC" w:rsidRPr="00D40F04" w:rsidRDefault="005219CC" w:rsidP="00093879">
            <w:pPr>
              <w:jc w:val="center"/>
              <w:rPr>
                <w:rFonts w:ascii="Book Antiqua" w:hAnsi="Book Antiqua"/>
                <w:b/>
              </w:rPr>
            </w:pPr>
            <w:r w:rsidRPr="00D40F04">
              <w:rPr>
                <w:rFonts w:ascii="Book Antiqua" w:hAnsi="Book Antiqua"/>
                <w:b/>
              </w:rPr>
              <w:t>ITEM DESCRIPTION</w:t>
            </w:r>
          </w:p>
        </w:tc>
        <w:tc>
          <w:tcPr>
            <w:tcW w:w="1451" w:type="dxa"/>
            <w:shd w:val="clear" w:color="auto" w:fill="BFBFBF" w:themeFill="background1" w:themeFillShade="BF"/>
            <w:vAlign w:val="center"/>
          </w:tcPr>
          <w:p w14:paraId="727A1612" w14:textId="77777777" w:rsidR="005219CC" w:rsidRPr="00D40F04" w:rsidRDefault="005219CC" w:rsidP="00093879">
            <w:pPr>
              <w:jc w:val="center"/>
              <w:rPr>
                <w:rFonts w:ascii="Book Antiqua" w:hAnsi="Book Antiqua"/>
                <w:b/>
              </w:rPr>
            </w:pPr>
            <w:r w:rsidRPr="00D40F04">
              <w:rPr>
                <w:rFonts w:ascii="Book Antiqua" w:hAnsi="Book Antiqua"/>
                <w:b/>
              </w:rPr>
              <w:t>QUANTITY</w:t>
            </w:r>
          </w:p>
        </w:tc>
        <w:tc>
          <w:tcPr>
            <w:tcW w:w="3382" w:type="dxa"/>
            <w:shd w:val="clear" w:color="auto" w:fill="BFBFBF" w:themeFill="background1" w:themeFillShade="BF"/>
            <w:vAlign w:val="center"/>
          </w:tcPr>
          <w:p w14:paraId="556357FA" w14:textId="2DE9D5CB" w:rsidR="005219CC" w:rsidRPr="00D40F04" w:rsidRDefault="00093879" w:rsidP="00093879">
            <w:pPr>
              <w:jc w:val="center"/>
              <w:rPr>
                <w:rFonts w:ascii="Book Antiqua" w:hAnsi="Book Antiqua"/>
                <w:b/>
              </w:rPr>
            </w:pPr>
            <w:r>
              <w:rPr>
                <w:rFonts w:ascii="Book Antiqua" w:hAnsi="Book Antiqua"/>
                <w:b/>
              </w:rPr>
              <w:t>BIDDERS RESPONSE</w:t>
            </w:r>
          </w:p>
        </w:tc>
        <w:tc>
          <w:tcPr>
            <w:tcW w:w="1843" w:type="dxa"/>
            <w:shd w:val="clear" w:color="auto" w:fill="BFBFBF" w:themeFill="background1" w:themeFillShade="BF"/>
            <w:vAlign w:val="center"/>
          </w:tcPr>
          <w:p w14:paraId="50ADA19B" w14:textId="3D8FEC27" w:rsidR="005219CC" w:rsidRPr="00D40F04" w:rsidRDefault="005219CC" w:rsidP="00093879">
            <w:pPr>
              <w:jc w:val="center"/>
              <w:rPr>
                <w:rFonts w:ascii="Book Antiqua" w:hAnsi="Book Antiqua"/>
                <w:b/>
              </w:rPr>
            </w:pPr>
            <w:r w:rsidRPr="00D40F04">
              <w:rPr>
                <w:rFonts w:ascii="Book Antiqua" w:hAnsi="Book Antiqua"/>
                <w:b/>
              </w:rPr>
              <w:t>PART NUMBER</w:t>
            </w:r>
          </w:p>
        </w:tc>
      </w:tr>
      <w:tr w:rsidR="005219CC" w:rsidRPr="00D40F04" w14:paraId="216540FB" w14:textId="77777777" w:rsidTr="00093879">
        <w:trPr>
          <w:tblHeader/>
        </w:trPr>
        <w:tc>
          <w:tcPr>
            <w:tcW w:w="1135" w:type="dxa"/>
          </w:tcPr>
          <w:p w14:paraId="79E5EA02" w14:textId="77777777" w:rsidR="005219CC" w:rsidRPr="00D40F04" w:rsidRDefault="005219CC" w:rsidP="00236E75">
            <w:pPr>
              <w:pStyle w:val="ListParagraph"/>
              <w:numPr>
                <w:ilvl w:val="0"/>
                <w:numId w:val="35"/>
              </w:numPr>
              <w:jc w:val="both"/>
              <w:rPr>
                <w:rFonts w:ascii="Book Antiqua" w:hAnsi="Book Antiqua" w:cs="Arial"/>
              </w:rPr>
            </w:pPr>
          </w:p>
        </w:tc>
        <w:tc>
          <w:tcPr>
            <w:tcW w:w="2409" w:type="dxa"/>
          </w:tcPr>
          <w:p w14:paraId="044F403F" w14:textId="4332FD50" w:rsidR="005219CC" w:rsidRPr="00D40F04" w:rsidRDefault="005219CC" w:rsidP="00093879">
            <w:pPr>
              <w:rPr>
                <w:rFonts w:ascii="Book Antiqua" w:hAnsi="Book Antiqua" w:cs="Arial"/>
              </w:rPr>
            </w:pPr>
            <w:r>
              <w:rPr>
                <w:rFonts w:ascii="Book Antiqua" w:hAnsi="Book Antiqua" w:cs="Arial"/>
              </w:rPr>
              <w:t>48</w:t>
            </w:r>
            <w:r w:rsidRPr="00D40F04">
              <w:rPr>
                <w:rFonts w:ascii="Book Antiqua" w:hAnsi="Book Antiqua" w:cs="Arial"/>
              </w:rPr>
              <w:t xml:space="preserve">-Port PoE Access Switch </w:t>
            </w:r>
          </w:p>
        </w:tc>
        <w:tc>
          <w:tcPr>
            <w:tcW w:w="5090" w:type="dxa"/>
          </w:tcPr>
          <w:p w14:paraId="6F606B8E" w14:textId="77777777" w:rsidR="005219CC" w:rsidRPr="00D40F04" w:rsidRDefault="005219CC" w:rsidP="00421622">
            <w:pPr>
              <w:jc w:val="both"/>
              <w:rPr>
                <w:rFonts w:ascii="Book Antiqua" w:hAnsi="Book Antiqua" w:cs="Arial"/>
              </w:rPr>
            </w:pPr>
            <w:r w:rsidRPr="00D40F04">
              <w:rPr>
                <w:rFonts w:ascii="Book Antiqua" w:hAnsi="Book Antiqua"/>
                <w:shd w:val="clear" w:color="auto" w:fill="FFFFFF"/>
              </w:rPr>
              <w:t>Unify Layer 2, PoE switch with (16) GbE, PoE+ and 24V passive PoE RJ45 ports and (2) 1G SFP ports.</w:t>
            </w:r>
          </w:p>
        </w:tc>
        <w:tc>
          <w:tcPr>
            <w:tcW w:w="1451" w:type="dxa"/>
          </w:tcPr>
          <w:p w14:paraId="610B090A" w14:textId="77777777" w:rsidR="005219CC" w:rsidRPr="00D40F04" w:rsidRDefault="005219CC" w:rsidP="00421622">
            <w:pPr>
              <w:jc w:val="center"/>
              <w:rPr>
                <w:rFonts w:ascii="Book Antiqua" w:hAnsi="Book Antiqua" w:cs="Arial"/>
              </w:rPr>
            </w:pPr>
          </w:p>
          <w:p w14:paraId="7F66B88B" w14:textId="77777777" w:rsidR="005219CC" w:rsidRPr="00D40F04" w:rsidRDefault="005219CC" w:rsidP="00421622">
            <w:pPr>
              <w:jc w:val="center"/>
              <w:rPr>
                <w:rFonts w:ascii="Book Antiqua" w:hAnsi="Book Antiqua" w:cs="Arial"/>
              </w:rPr>
            </w:pPr>
            <w:r w:rsidRPr="00D40F04">
              <w:rPr>
                <w:rFonts w:ascii="Book Antiqua" w:hAnsi="Book Antiqua" w:cs="Arial"/>
              </w:rPr>
              <w:t>1</w:t>
            </w:r>
          </w:p>
        </w:tc>
        <w:tc>
          <w:tcPr>
            <w:tcW w:w="3382" w:type="dxa"/>
          </w:tcPr>
          <w:p w14:paraId="41BDCA97" w14:textId="77777777" w:rsidR="005219CC" w:rsidRPr="00D40F04" w:rsidRDefault="005219CC" w:rsidP="00421622">
            <w:pPr>
              <w:jc w:val="both"/>
              <w:rPr>
                <w:rFonts w:ascii="Book Antiqua" w:hAnsi="Book Antiqua" w:cs="Arial"/>
              </w:rPr>
            </w:pPr>
          </w:p>
        </w:tc>
        <w:tc>
          <w:tcPr>
            <w:tcW w:w="1843" w:type="dxa"/>
          </w:tcPr>
          <w:p w14:paraId="22C2ACA0" w14:textId="5F32FA6B" w:rsidR="005219CC" w:rsidRPr="00D40F04" w:rsidRDefault="005219CC" w:rsidP="00421622">
            <w:pPr>
              <w:jc w:val="both"/>
              <w:rPr>
                <w:rFonts w:ascii="Book Antiqua" w:hAnsi="Book Antiqua" w:cs="Arial"/>
              </w:rPr>
            </w:pPr>
          </w:p>
        </w:tc>
      </w:tr>
      <w:tr w:rsidR="005219CC" w:rsidRPr="00D40F04" w14:paraId="77F6DBD1" w14:textId="77777777" w:rsidTr="00093879">
        <w:trPr>
          <w:tblHeader/>
        </w:trPr>
        <w:tc>
          <w:tcPr>
            <w:tcW w:w="1135" w:type="dxa"/>
          </w:tcPr>
          <w:p w14:paraId="088C98AC" w14:textId="77777777" w:rsidR="005219CC" w:rsidRPr="00D40F04" w:rsidRDefault="005219CC" w:rsidP="00855DFC">
            <w:pPr>
              <w:pStyle w:val="ListParagraph"/>
              <w:numPr>
                <w:ilvl w:val="0"/>
                <w:numId w:val="35"/>
              </w:numPr>
              <w:jc w:val="both"/>
              <w:rPr>
                <w:rFonts w:ascii="Book Antiqua" w:hAnsi="Book Antiqua" w:cs="Arial"/>
              </w:rPr>
            </w:pPr>
          </w:p>
        </w:tc>
        <w:tc>
          <w:tcPr>
            <w:tcW w:w="2409" w:type="dxa"/>
          </w:tcPr>
          <w:p w14:paraId="14C9B4A9" w14:textId="707B41C3" w:rsidR="005219CC" w:rsidRPr="00D40F04" w:rsidRDefault="005219CC" w:rsidP="00093879">
            <w:pPr>
              <w:rPr>
                <w:rFonts w:ascii="Book Antiqua" w:hAnsi="Book Antiqua" w:cs="Arial"/>
              </w:rPr>
            </w:pPr>
            <w:r>
              <w:rPr>
                <w:rFonts w:ascii="Book Antiqua" w:hAnsi="Book Antiqua" w:cs="Arial"/>
              </w:rPr>
              <w:t>24</w:t>
            </w:r>
            <w:r w:rsidRPr="00D40F04">
              <w:rPr>
                <w:rFonts w:ascii="Book Antiqua" w:hAnsi="Book Antiqua" w:cs="Arial"/>
              </w:rPr>
              <w:t xml:space="preserve">-Port PoE Access Switch </w:t>
            </w:r>
          </w:p>
        </w:tc>
        <w:tc>
          <w:tcPr>
            <w:tcW w:w="5090" w:type="dxa"/>
          </w:tcPr>
          <w:p w14:paraId="19247763" w14:textId="1BAB46AF" w:rsidR="005219CC" w:rsidRPr="00D40F04" w:rsidRDefault="005219CC" w:rsidP="00855DFC">
            <w:pPr>
              <w:jc w:val="both"/>
              <w:rPr>
                <w:rFonts w:ascii="Book Antiqua" w:hAnsi="Book Antiqua"/>
                <w:shd w:val="clear" w:color="auto" w:fill="FFFFFF"/>
              </w:rPr>
            </w:pPr>
            <w:r w:rsidRPr="00ED405E">
              <w:rPr>
                <w:rFonts w:ascii="Book Antiqua" w:hAnsi="Book Antiqua"/>
                <w:shd w:val="clear" w:color="auto" w:fill="FFFFFF"/>
              </w:rPr>
              <w:t>Unify Layer 2, PoE switch with (16) GbE, PoE+ and 24V passive PoE RJ45 ports and (2) 1G SFP ports.</w:t>
            </w:r>
          </w:p>
        </w:tc>
        <w:tc>
          <w:tcPr>
            <w:tcW w:w="1451" w:type="dxa"/>
          </w:tcPr>
          <w:p w14:paraId="08862794" w14:textId="77777777" w:rsidR="005219CC" w:rsidRDefault="005219CC" w:rsidP="00855DFC">
            <w:pPr>
              <w:jc w:val="center"/>
              <w:rPr>
                <w:rFonts w:ascii="Book Antiqua" w:hAnsi="Book Antiqua" w:cs="Arial"/>
              </w:rPr>
            </w:pPr>
          </w:p>
          <w:p w14:paraId="2704C917" w14:textId="1DA91EFA" w:rsidR="005219CC" w:rsidRPr="00D40F04" w:rsidRDefault="005219CC" w:rsidP="00855DFC">
            <w:pPr>
              <w:jc w:val="center"/>
              <w:rPr>
                <w:rFonts w:ascii="Book Antiqua" w:hAnsi="Book Antiqua" w:cs="Arial"/>
              </w:rPr>
            </w:pPr>
            <w:r>
              <w:rPr>
                <w:rFonts w:ascii="Book Antiqua" w:hAnsi="Book Antiqua" w:cs="Arial"/>
              </w:rPr>
              <w:t>1</w:t>
            </w:r>
          </w:p>
        </w:tc>
        <w:tc>
          <w:tcPr>
            <w:tcW w:w="3382" w:type="dxa"/>
          </w:tcPr>
          <w:p w14:paraId="2C4C95D9" w14:textId="77777777" w:rsidR="005219CC" w:rsidRPr="00D40F04" w:rsidRDefault="005219CC" w:rsidP="00855DFC">
            <w:pPr>
              <w:jc w:val="both"/>
              <w:rPr>
                <w:rFonts w:ascii="Book Antiqua" w:hAnsi="Book Antiqua" w:cs="Arial"/>
              </w:rPr>
            </w:pPr>
          </w:p>
        </w:tc>
        <w:tc>
          <w:tcPr>
            <w:tcW w:w="1843" w:type="dxa"/>
          </w:tcPr>
          <w:p w14:paraId="7DA32CB3" w14:textId="2911D607" w:rsidR="005219CC" w:rsidRPr="00D40F04" w:rsidRDefault="005219CC" w:rsidP="00855DFC">
            <w:pPr>
              <w:jc w:val="both"/>
              <w:rPr>
                <w:rFonts w:ascii="Book Antiqua" w:hAnsi="Book Antiqua" w:cs="Arial"/>
              </w:rPr>
            </w:pPr>
          </w:p>
        </w:tc>
      </w:tr>
      <w:tr w:rsidR="005219CC" w:rsidRPr="00D40F04" w14:paraId="3CBFD06E" w14:textId="77777777" w:rsidTr="00093879">
        <w:trPr>
          <w:tblHeader/>
        </w:trPr>
        <w:tc>
          <w:tcPr>
            <w:tcW w:w="1135" w:type="dxa"/>
          </w:tcPr>
          <w:p w14:paraId="038ED38A" w14:textId="77777777" w:rsidR="005219CC" w:rsidRPr="00D40F04" w:rsidRDefault="005219CC" w:rsidP="00855DFC">
            <w:pPr>
              <w:pStyle w:val="ListParagraph"/>
              <w:numPr>
                <w:ilvl w:val="0"/>
                <w:numId w:val="35"/>
              </w:numPr>
              <w:jc w:val="both"/>
              <w:rPr>
                <w:rFonts w:ascii="Book Antiqua" w:hAnsi="Book Antiqua" w:cs="Arial"/>
              </w:rPr>
            </w:pPr>
          </w:p>
        </w:tc>
        <w:tc>
          <w:tcPr>
            <w:tcW w:w="2409" w:type="dxa"/>
          </w:tcPr>
          <w:p w14:paraId="1955FC79" w14:textId="4396BCDE" w:rsidR="005219CC" w:rsidRPr="00D40F04" w:rsidRDefault="005219CC" w:rsidP="00093879">
            <w:pPr>
              <w:rPr>
                <w:rFonts w:ascii="Book Antiqua" w:hAnsi="Book Antiqua" w:cs="Arial"/>
              </w:rPr>
            </w:pPr>
            <w:r>
              <w:rPr>
                <w:rFonts w:ascii="Book Antiqua" w:hAnsi="Book Antiqua" w:cs="Arial"/>
              </w:rPr>
              <w:t>8</w:t>
            </w:r>
            <w:r w:rsidRPr="00D40F04">
              <w:rPr>
                <w:rFonts w:ascii="Book Antiqua" w:hAnsi="Book Antiqua" w:cs="Arial"/>
              </w:rPr>
              <w:t xml:space="preserve">-Port PoE Access Switch </w:t>
            </w:r>
          </w:p>
        </w:tc>
        <w:tc>
          <w:tcPr>
            <w:tcW w:w="5090" w:type="dxa"/>
          </w:tcPr>
          <w:p w14:paraId="12C36F4C" w14:textId="14C36CD0" w:rsidR="005219CC" w:rsidRPr="00D40F04" w:rsidRDefault="005219CC" w:rsidP="00855DFC">
            <w:pPr>
              <w:jc w:val="both"/>
              <w:rPr>
                <w:rFonts w:ascii="Book Antiqua" w:hAnsi="Book Antiqua"/>
                <w:shd w:val="clear" w:color="auto" w:fill="FFFFFF"/>
              </w:rPr>
            </w:pPr>
            <w:r w:rsidRPr="00ED405E">
              <w:rPr>
                <w:rFonts w:ascii="Book Antiqua" w:hAnsi="Book Antiqua"/>
                <w:shd w:val="clear" w:color="auto" w:fill="FFFFFF"/>
              </w:rPr>
              <w:t>Unify Layer 2, PoE switch with (16) GbE, PoE+ and 24V passive PoE RJ45 ports and (2) 1G SFP ports.</w:t>
            </w:r>
          </w:p>
        </w:tc>
        <w:tc>
          <w:tcPr>
            <w:tcW w:w="1451" w:type="dxa"/>
          </w:tcPr>
          <w:p w14:paraId="769E5837" w14:textId="77777777" w:rsidR="005219CC" w:rsidRDefault="005219CC" w:rsidP="00855DFC">
            <w:pPr>
              <w:jc w:val="center"/>
              <w:rPr>
                <w:rFonts w:ascii="Book Antiqua" w:hAnsi="Book Antiqua" w:cs="Arial"/>
              </w:rPr>
            </w:pPr>
          </w:p>
          <w:p w14:paraId="6E917911" w14:textId="7C1617DC" w:rsidR="005219CC" w:rsidRPr="00D40F04" w:rsidRDefault="005219CC" w:rsidP="00855DFC">
            <w:pPr>
              <w:jc w:val="center"/>
              <w:rPr>
                <w:rFonts w:ascii="Book Antiqua" w:hAnsi="Book Antiqua" w:cs="Arial"/>
              </w:rPr>
            </w:pPr>
            <w:r>
              <w:rPr>
                <w:rFonts w:ascii="Book Antiqua" w:hAnsi="Book Antiqua" w:cs="Arial"/>
              </w:rPr>
              <w:t>2</w:t>
            </w:r>
          </w:p>
        </w:tc>
        <w:tc>
          <w:tcPr>
            <w:tcW w:w="3382" w:type="dxa"/>
          </w:tcPr>
          <w:p w14:paraId="311FB908" w14:textId="77777777" w:rsidR="005219CC" w:rsidRPr="00D40F04" w:rsidRDefault="005219CC" w:rsidP="00855DFC">
            <w:pPr>
              <w:jc w:val="both"/>
              <w:rPr>
                <w:rFonts w:ascii="Book Antiqua" w:hAnsi="Book Antiqua" w:cs="Arial"/>
              </w:rPr>
            </w:pPr>
          </w:p>
        </w:tc>
        <w:tc>
          <w:tcPr>
            <w:tcW w:w="1843" w:type="dxa"/>
          </w:tcPr>
          <w:p w14:paraId="5DDE85CC" w14:textId="111D6E5E" w:rsidR="005219CC" w:rsidRPr="00D40F04" w:rsidRDefault="005219CC" w:rsidP="00855DFC">
            <w:pPr>
              <w:jc w:val="both"/>
              <w:rPr>
                <w:rFonts w:ascii="Book Antiqua" w:hAnsi="Book Antiqua" w:cs="Arial"/>
              </w:rPr>
            </w:pPr>
          </w:p>
        </w:tc>
      </w:tr>
      <w:tr w:rsidR="005219CC" w:rsidRPr="00D40F04" w14:paraId="76CD6879" w14:textId="77777777" w:rsidTr="00093879">
        <w:trPr>
          <w:tblHeader/>
        </w:trPr>
        <w:tc>
          <w:tcPr>
            <w:tcW w:w="1135" w:type="dxa"/>
          </w:tcPr>
          <w:p w14:paraId="447AA244" w14:textId="77777777" w:rsidR="005219CC" w:rsidRPr="00D40F04" w:rsidRDefault="005219CC" w:rsidP="00236E75">
            <w:pPr>
              <w:pStyle w:val="ListParagraph"/>
              <w:numPr>
                <w:ilvl w:val="0"/>
                <w:numId w:val="35"/>
              </w:numPr>
              <w:jc w:val="both"/>
              <w:rPr>
                <w:rFonts w:ascii="Book Antiqua" w:hAnsi="Book Antiqua" w:cs="Arial"/>
              </w:rPr>
            </w:pPr>
          </w:p>
        </w:tc>
        <w:tc>
          <w:tcPr>
            <w:tcW w:w="2409" w:type="dxa"/>
          </w:tcPr>
          <w:p w14:paraId="2FAFF6AD" w14:textId="77777777" w:rsidR="005219CC" w:rsidRPr="00D40F04" w:rsidRDefault="005219CC" w:rsidP="00093879">
            <w:pPr>
              <w:rPr>
                <w:rFonts w:ascii="Book Antiqua" w:hAnsi="Book Antiqua" w:cs="Arial"/>
              </w:rPr>
            </w:pPr>
            <w:r w:rsidRPr="00D40F04">
              <w:rPr>
                <w:rFonts w:ascii="Book Antiqua" w:hAnsi="Book Antiqua" w:cs="Arial"/>
              </w:rPr>
              <w:t>Access Points (Outdoor)</w:t>
            </w:r>
          </w:p>
        </w:tc>
        <w:tc>
          <w:tcPr>
            <w:tcW w:w="5090" w:type="dxa"/>
          </w:tcPr>
          <w:p w14:paraId="0C971AE0" w14:textId="3C0D2E2B" w:rsidR="005219CC" w:rsidRPr="00D40F04" w:rsidRDefault="005219CC" w:rsidP="00421622">
            <w:pPr>
              <w:jc w:val="both"/>
              <w:rPr>
                <w:rFonts w:ascii="Book Antiqua" w:hAnsi="Book Antiqua" w:cs="Arial"/>
              </w:rPr>
            </w:pPr>
            <w:r w:rsidRPr="00D40F04">
              <w:rPr>
                <w:rFonts w:ascii="Book Antiqua" w:hAnsi="Book Antiqua" w:cs="Arial"/>
              </w:rPr>
              <w:t>1GbE Dual band Ubiquiti PoE Wi-Fi Access Point with all its accessories</w:t>
            </w:r>
          </w:p>
        </w:tc>
        <w:tc>
          <w:tcPr>
            <w:tcW w:w="1451" w:type="dxa"/>
          </w:tcPr>
          <w:p w14:paraId="1BEEB68E" w14:textId="162CB56A" w:rsidR="005219CC" w:rsidRPr="00D40F04" w:rsidRDefault="005219CC" w:rsidP="00421622">
            <w:pPr>
              <w:jc w:val="center"/>
              <w:rPr>
                <w:rFonts w:ascii="Book Antiqua" w:hAnsi="Book Antiqua" w:cs="Arial"/>
              </w:rPr>
            </w:pPr>
            <w:r>
              <w:rPr>
                <w:rFonts w:ascii="Book Antiqua" w:hAnsi="Book Antiqua" w:cs="Arial"/>
              </w:rPr>
              <w:t>3</w:t>
            </w:r>
          </w:p>
        </w:tc>
        <w:tc>
          <w:tcPr>
            <w:tcW w:w="3382" w:type="dxa"/>
          </w:tcPr>
          <w:p w14:paraId="0866BB20" w14:textId="77777777" w:rsidR="005219CC" w:rsidRPr="00D40F04" w:rsidRDefault="005219CC" w:rsidP="00421622">
            <w:pPr>
              <w:jc w:val="both"/>
              <w:rPr>
                <w:rFonts w:ascii="Book Antiqua" w:hAnsi="Book Antiqua" w:cs="Arial"/>
              </w:rPr>
            </w:pPr>
          </w:p>
        </w:tc>
        <w:tc>
          <w:tcPr>
            <w:tcW w:w="1843" w:type="dxa"/>
          </w:tcPr>
          <w:p w14:paraId="2FDE1B63" w14:textId="290A3A2E" w:rsidR="005219CC" w:rsidRPr="00D40F04" w:rsidRDefault="005219CC" w:rsidP="00421622">
            <w:pPr>
              <w:jc w:val="both"/>
              <w:rPr>
                <w:rFonts w:ascii="Book Antiqua" w:hAnsi="Book Antiqua" w:cs="Arial"/>
              </w:rPr>
            </w:pPr>
          </w:p>
        </w:tc>
      </w:tr>
      <w:tr w:rsidR="005219CC" w:rsidRPr="00D40F04" w14:paraId="79B95461" w14:textId="77777777" w:rsidTr="00093879">
        <w:trPr>
          <w:tblHeader/>
        </w:trPr>
        <w:tc>
          <w:tcPr>
            <w:tcW w:w="1135" w:type="dxa"/>
          </w:tcPr>
          <w:p w14:paraId="7166E063" w14:textId="77777777" w:rsidR="005219CC" w:rsidRPr="00D40F04" w:rsidRDefault="005219CC" w:rsidP="00236E75">
            <w:pPr>
              <w:pStyle w:val="ListParagraph"/>
              <w:numPr>
                <w:ilvl w:val="0"/>
                <w:numId w:val="35"/>
              </w:numPr>
              <w:jc w:val="both"/>
              <w:rPr>
                <w:rFonts w:ascii="Book Antiqua" w:hAnsi="Book Antiqua" w:cs="Arial"/>
              </w:rPr>
            </w:pPr>
          </w:p>
        </w:tc>
        <w:tc>
          <w:tcPr>
            <w:tcW w:w="2409" w:type="dxa"/>
          </w:tcPr>
          <w:p w14:paraId="12BB1BA5" w14:textId="66EE9EC6" w:rsidR="005219CC" w:rsidRPr="00D40F04" w:rsidRDefault="005219CC" w:rsidP="00093879">
            <w:pPr>
              <w:rPr>
                <w:rFonts w:ascii="Book Antiqua" w:hAnsi="Book Antiqua" w:cs="Arial"/>
              </w:rPr>
            </w:pPr>
            <w:r>
              <w:rPr>
                <w:rFonts w:ascii="Book Antiqua" w:hAnsi="Book Antiqua" w:cs="Arial"/>
              </w:rPr>
              <w:t>Access points (indoors)</w:t>
            </w:r>
          </w:p>
        </w:tc>
        <w:tc>
          <w:tcPr>
            <w:tcW w:w="5090" w:type="dxa"/>
          </w:tcPr>
          <w:p w14:paraId="2F204F27" w14:textId="1D5E0C5E" w:rsidR="005219CC" w:rsidRPr="00D40F04" w:rsidRDefault="005219CC" w:rsidP="00421622">
            <w:pPr>
              <w:jc w:val="both"/>
              <w:rPr>
                <w:rFonts w:ascii="Book Antiqua" w:hAnsi="Book Antiqua" w:cs="Arial"/>
              </w:rPr>
            </w:pPr>
            <w:r w:rsidRPr="00D40F04">
              <w:rPr>
                <w:rFonts w:ascii="Book Antiqua" w:hAnsi="Book Antiqua" w:cs="Arial"/>
              </w:rPr>
              <w:t>1GbE Dual band Ubiquiti PoE Wi-Fi Access Point with all its accessories</w:t>
            </w:r>
          </w:p>
        </w:tc>
        <w:tc>
          <w:tcPr>
            <w:tcW w:w="1451" w:type="dxa"/>
          </w:tcPr>
          <w:p w14:paraId="05894637" w14:textId="27789D98" w:rsidR="005219CC" w:rsidRDefault="005219CC" w:rsidP="00855DFC">
            <w:pPr>
              <w:jc w:val="center"/>
              <w:rPr>
                <w:rFonts w:ascii="Book Antiqua" w:hAnsi="Book Antiqua" w:cs="Arial"/>
              </w:rPr>
            </w:pPr>
            <w:r>
              <w:rPr>
                <w:rFonts w:ascii="Book Antiqua" w:hAnsi="Book Antiqua" w:cs="Arial"/>
              </w:rPr>
              <w:t>22</w:t>
            </w:r>
          </w:p>
        </w:tc>
        <w:tc>
          <w:tcPr>
            <w:tcW w:w="3382" w:type="dxa"/>
          </w:tcPr>
          <w:p w14:paraId="7E0F17D9" w14:textId="77777777" w:rsidR="005219CC" w:rsidRPr="00D40F04" w:rsidRDefault="005219CC" w:rsidP="00421622">
            <w:pPr>
              <w:jc w:val="both"/>
              <w:rPr>
                <w:rFonts w:ascii="Book Antiqua" w:hAnsi="Book Antiqua" w:cs="Arial"/>
              </w:rPr>
            </w:pPr>
          </w:p>
        </w:tc>
        <w:tc>
          <w:tcPr>
            <w:tcW w:w="1843" w:type="dxa"/>
          </w:tcPr>
          <w:p w14:paraId="7E57648C" w14:textId="682567E1" w:rsidR="005219CC" w:rsidRPr="00D40F04" w:rsidRDefault="005219CC" w:rsidP="00421622">
            <w:pPr>
              <w:jc w:val="both"/>
              <w:rPr>
                <w:rFonts w:ascii="Book Antiqua" w:hAnsi="Book Antiqua" w:cs="Arial"/>
              </w:rPr>
            </w:pPr>
          </w:p>
        </w:tc>
      </w:tr>
      <w:tr w:rsidR="005219CC" w:rsidRPr="00D40F04" w14:paraId="65BB1ECB" w14:textId="77777777" w:rsidTr="00093879">
        <w:trPr>
          <w:tblHeader/>
        </w:trPr>
        <w:tc>
          <w:tcPr>
            <w:tcW w:w="1135" w:type="dxa"/>
          </w:tcPr>
          <w:p w14:paraId="730EE555" w14:textId="77777777" w:rsidR="005219CC" w:rsidRPr="00D40F04" w:rsidRDefault="005219CC" w:rsidP="0063190F">
            <w:pPr>
              <w:pStyle w:val="ListParagraph"/>
              <w:numPr>
                <w:ilvl w:val="0"/>
                <w:numId w:val="35"/>
              </w:numPr>
              <w:jc w:val="both"/>
              <w:rPr>
                <w:rFonts w:ascii="Book Antiqua" w:hAnsi="Book Antiqua" w:cs="Arial"/>
              </w:rPr>
            </w:pPr>
          </w:p>
        </w:tc>
        <w:tc>
          <w:tcPr>
            <w:tcW w:w="2409" w:type="dxa"/>
          </w:tcPr>
          <w:p w14:paraId="1D80DB5A" w14:textId="3DE77549" w:rsidR="005219CC" w:rsidRDefault="005219CC" w:rsidP="00093879">
            <w:pPr>
              <w:rPr>
                <w:rFonts w:ascii="Book Antiqua" w:hAnsi="Book Antiqua" w:cs="Arial"/>
              </w:rPr>
            </w:pPr>
            <w:r>
              <w:rPr>
                <w:rFonts w:ascii="Book Antiqua" w:hAnsi="Book Antiqua" w:cs="Arial"/>
              </w:rPr>
              <w:t>Cabling CAT 6</w:t>
            </w:r>
          </w:p>
        </w:tc>
        <w:tc>
          <w:tcPr>
            <w:tcW w:w="5090" w:type="dxa"/>
          </w:tcPr>
          <w:p w14:paraId="736BCDB4" w14:textId="0293E3AC" w:rsidR="005219CC" w:rsidRPr="00D40F04" w:rsidRDefault="005219CC" w:rsidP="0063190F">
            <w:pPr>
              <w:jc w:val="both"/>
              <w:rPr>
                <w:rFonts w:ascii="Book Antiqua" w:hAnsi="Book Antiqua" w:cs="Arial"/>
              </w:rPr>
            </w:pPr>
            <w:r>
              <w:rPr>
                <w:rFonts w:ascii="Book Antiqua" w:hAnsi="Book Antiqua" w:cs="Arial"/>
              </w:rPr>
              <w:t xml:space="preserve">For connecting APs to Switches </w:t>
            </w:r>
          </w:p>
        </w:tc>
        <w:tc>
          <w:tcPr>
            <w:tcW w:w="1451" w:type="dxa"/>
          </w:tcPr>
          <w:p w14:paraId="09BF7392" w14:textId="6F137AD8" w:rsidR="005219CC" w:rsidRDefault="000C3400" w:rsidP="0063190F">
            <w:pPr>
              <w:jc w:val="center"/>
              <w:rPr>
                <w:rFonts w:ascii="Book Antiqua" w:hAnsi="Book Antiqua" w:cs="Arial"/>
              </w:rPr>
            </w:pPr>
            <w:r>
              <w:rPr>
                <w:rFonts w:ascii="Book Antiqua" w:hAnsi="Book Antiqua" w:cs="Arial"/>
              </w:rPr>
              <w:t>*</w:t>
            </w:r>
            <w:r w:rsidR="005219CC">
              <w:rPr>
                <w:rFonts w:ascii="Book Antiqua" w:hAnsi="Book Antiqua" w:cs="Arial"/>
              </w:rPr>
              <w:t>TBD</w:t>
            </w:r>
          </w:p>
        </w:tc>
        <w:tc>
          <w:tcPr>
            <w:tcW w:w="3382" w:type="dxa"/>
          </w:tcPr>
          <w:p w14:paraId="029CB16F" w14:textId="77777777" w:rsidR="005219CC" w:rsidRPr="00D40F04" w:rsidRDefault="005219CC" w:rsidP="0063190F">
            <w:pPr>
              <w:jc w:val="both"/>
              <w:rPr>
                <w:rFonts w:ascii="Book Antiqua" w:hAnsi="Book Antiqua" w:cs="Arial"/>
              </w:rPr>
            </w:pPr>
          </w:p>
        </w:tc>
        <w:tc>
          <w:tcPr>
            <w:tcW w:w="1843" w:type="dxa"/>
          </w:tcPr>
          <w:p w14:paraId="10C16136" w14:textId="2412DC5D" w:rsidR="005219CC" w:rsidRPr="00D40F04" w:rsidRDefault="005219CC" w:rsidP="0063190F">
            <w:pPr>
              <w:jc w:val="both"/>
              <w:rPr>
                <w:rFonts w:ascii="Book Antiqua" w:hAnsi="Book Antiqua" w:cs="Arial"/>
              </w:rPr>
            </w:pPr>
          </w:p>
        </w:tc>
      </w:tr>
      <w:tr w:rsidR="005219CC" w:rsidRPr="00D40F04" w14:paraId="32959E7E" w14:textId="77777777" w:rsidTr="00093879">
        <w:trPr>
          <w:tblHeader/>
        </w:trPr>
        <w:tc>
          <w:tcPr>
            <w:tcW w:w="1135" w:type="dxa"/>
          </w:tcPr>
          <w:p w14:paraId="468610EE" w14:textId="77777777" w:rsidR="005219CC" w:rsidRPr="00D40F04" w:rsidRDefault="005219CC" w:rsidP="0063190F">
            <w:pPr>
              <w:pStyle w:val="ListParagraph"/>
              <w:numPr>
                <w:ilvl w:val="0"/>
                <w:numId w:val="35"/>
              </w:numPr>
              <w:jc w:val="both"/>
              <w:rPr>
                <w:rFonts w:ascii="Book Antiqua" w:hAnsi="Book Antiqua" w:cs="Arial"/>
              </w:rPr>
            </w:pPr>
          </w:p>
        </w:tc>
        <w:tc>
          <w:tcPr>
            <w:tcW w:w="2409" w:type="dxa"/>
          </w:tcPr>
          <w:p w14:paraId="204443E5" w14:textId="77777777" w:rsidR="005219CC" w:rsidRDefault="005219CC" w:rsidP="00093879">
            <w:pPr>
              <w:rPr>
                <w:rFonts w:ascii="Book Antiqua" w:hAnsi="Book Antiqua" w:cs="Arial"/>
              </w:rPr>
            </w:pPr>
            <w:r>
              <w:rPr>
                <w:rFonts w:ascii="Book Antiqua" w:hAnsi="Book Antiqua" w:cs="Arial"/>
              </w:rPr>
              <w:t>Firewall &amp; license (2 years)</w:t>
            </w:r>
          </w:p>
        </w:tc>
        <w:tc>
          <w:tcPr>
            <w:tcW w:w="5090" w:type="dxa"/>
          </w:tcPr>
          <w:p w14:paraId="75ED5BF7" w14:textId="77777777" w:rsidR="005219CC" w:rsidRPr="00D40F04" w:rsidRDefault="005219CC" w:rsidP="004D2A56">
            <w:pPr>
              <w:jc w:val="both"/>
              <w:rPr>
                <w:rFonts w:ascii="Book Antiqua" w:hAnsi="Book Antiqua" w:cs="Arial"/>
              </w:rPr>
            </w:pPr>
            <w:r>
              <w:rPr>
                <w:rFonts w:ascii="Book Antiqua" w:hAnsi="Book Antiqua" w:cs="Arial"/>
              </w:rPr>
              <w:t>Fortigate 101F</w:t>
            </w:r>
          </w:p>
        </w:tc>
        <w:tc>
          <w:tcPr>
            <w:tcW w:w="1451" w:type="dxa"/>
          </w:tcPr>
          <w:p w14:paraId="2DEE0047" w14:textId="77777777" w:rsidR="005219CC" w:rsidRDefault="005219CC" w:rsidP="004D2A56">
            <w:pPr>
              <w:jc w:val="center"/>
              <w:rPr>
                <w:rFonts w:ascii="Book Antiqua" w:hAnsi="Book Antiqua" w:cs="Arial"/>
              </w:rPr>
            </w:pPr>
            <w:r>
              <w:rPr>
                <w:rFonts w:ascii="Book Antiqua" w:hAnsi="Book Antiqua" w:cs="Arial"/>
              </w:rPr>
              <w:t>1</w:t>
            </w:r>
          </w:p>
        </w:tc>
        <w:tc>
          <w:tcPr>
            <w:tcW w:w="3382" w:type="dxa"/>
          </w:tcPr>
          <w:p w14:paraId="17EF1DA0" w14:textId="77777777" w:rsidR="005219CC" w:rsidRPr="00D40F04" w:rsidRDefault="005219CC" w:rsidP="004D2A56">
            <w:pPr>
              <w:jc w:val="both"/>
              <w:rPr>
                <w:rFonts w:ascii="Book Antiqua" w:hAnsi="Book Antiqua" w:cs="Arial"/>
              </w:rPr>
            </w:pPr>
          </w:p>
        </w:tc>
        <w:tc>
          <w:tcPr>
            <w:tcW w:w="1843" w:type="dxa"/>
          </w:tcPr>
          <w:p w14:paraId="1E8D6CDA" w14:textId="504F940A" w:rsidR="005219CC" w:rsidRPr="00D40F04" w:rsidRDefault="005219CC" w:rsidP="004D2A56">
            <w:pPr>
              <w:jc w:val="both"/>
              <w:rPr>
                <w:rFonts w:ascii="Book Antiqua" w:hAnsi="Book Antiqua" w:cs="Arial"/>
              </w:rPr>
            </w:pPr>
          </w:p>
        </w:tc>
      </w:tr>
      <w:tr w:rsidR="005219CC" w:rsidRPr="00D40F04" w14:paraId="20BBA293" w14:textId="77777777" w:rsidTr="00093879">
        <w:trPr>
          <w:tblHeader/>
        </w:trPr>
        <w:tc>
          <w:tcPr>
            <w:tcW w:w="1135" w:type="dxa"/>
          </w:tcPr>
          <w:p w14:paraId="79AD6246" w14:textId="77777777" w:rsidR="005219CC" w:rsidRPr="00D40F04" w:rsidRDefault="005219CC" w:rsidP="0063190F">
            <w:pPr>
              <w:pStyle w:val="ListParagraph"/>
              <w:numPr>
                <w:ilvl w:val="0"/>
                <w:numId w:val="35"/>
              </w:numPr>
              <w:jc w:val="both"/>
              <w:rPr>
                <w:rFonts w:ascii="Book Antiqua" w:hAnsi="Book Antiqua"/>
              </w:rPr>
            </w:pPr>
          </w:p>
        </w:tc>
        <w:tc>
          <w:tcPr>
            <w:tcW w:w="2409" w:type="dxa"/>
          </w:tcPr>
          <w:p w14:paraId="0BA00820" w14:textId="77777777" w:rsidR="005219CC" w:rsidRPr="00D40F04" w:rsidRDefault="005219CC" w:rsidP="00093879">
            <w:pPr>
              <w:rPr>
                <w:rFonts w:ascii="Book Antiqua" w:hAnsi="Book Antiqua" w:cs="Arial"/>
              </w:rPr>
            </w:pPr>
            <w:r w:rsidRPr="00D40F04">
              <w:rPr>
                <w:rFonts w:ascii="Book Antiqua" w:hAnsi="Book Antiqua" w:cs="Arial"/>
              </w:rPr>
              <w:t>Uninterruptible Power Supply (UPS)</w:t>
            </w:r>
          </w:p>
        </w:tc>
        <w:tc>
          <w:tcPr>
            <w:tcW w:w="5090" w:type="dxa"/>
          </w:tcPr>
          <w:p w14:paraId="15646E4C" w14:textId="4C3864B2" w:rsidR="005219CC" w:rsidRPr="00D40F04" w:rsidRDefault="005219CC" w:rsidP="0063190F">
            <w:pPr>
              <w:jc w:val="both"/>
              <w:rPr>
                <w:rFonts w:ascii="Book Antiqua" w:hAnsi="Book Antiqua"/>
              </w:rPr>
            </w:pPr>
            <w:r w:rsidRPr="00D40F04">
              <w:rPr>
                <w:rFonts w:ascii="Book Antiqua" w:hAnsi="Book Antiqua"/>
              </w:rPr>
              <w:t xml:space="preserve">Rackmount 2.0 KVA UPS with </w:t>
            </w:r>
            <w:r>
              <w:rPr>
                <w:rFonts w:ascii="Book Antiqua" w:hAnsi="Book Antiqua"/>
              </w:rPr>
              <w:t>network card</w:t>
            </w:r>
          </w:p>
        </w:tc>
        <w:tc>
          <w:tcPr>
            <w:tcW w:w="1451" w:type="dxa"/>
          </w:tcPr>
          <w:p w14:paraId="48E815B4" w14:textId="77777777" w:rsidR="005219CC" w:rsidRPr="00D40F04" w:rsidRDefault="005219CC" w:rsidP="0063190F">
            <w:pPr>
              <w:jc w:val="center"/>
              <w:rPr>
                <w:rFonts w:ascii="Book Antiqua" w:hAnsi="Book Antiqua"/>
              </w:rPr>
            </w:pPr>
            <w:r w:rsidRPr="00D40F04">
              <w:rPr>
                <w:rFonts w:ascii="Book Antiqua" w:hAnsi="Book Antiqua"/>
              </w:rPr>
              <w:t>1</w:t>
            </w:r>
          </w:p>
        </w:tc>
        <w:tc>
          <w:tcPr>
            <w:tcW w:w="3382" w:type="dxa"/>
          </w:tcPr>
          <w:p w14:paraId="639B51F4" w14:textId="77777777" w:rsidR="005219CC" w:rsidRPr="00D40F04" w:rsidRDefault="005219CC" w:rsidP="0063190F">
            <w:pPr>
              <w:jc w:val="both"/>
              <w:rPr>
                <w:rFonts w:ascii="Book Antiqua" w:hAnsi="Book Antiqua"/>
              </w:rPr>
            </w:pPr>
          </w:p>
        </w:tc>
        <w:tc>
          <w:tcPr>
            <w:tcW w:w="1843" w:type="dxa"/>
          </w:tcPr>
          <w:p w14:paraId="0A9567CC" w14:textId="4B50535F" w:rsidR="005219CC" w:rsidRPr="00D40F04" w:rsidRDefault="005219CC" w:rsidP="0063190F">
            <w:pPr>
              <w:jc w:val="both"/>
              <w:rPr>
                <w:rFonts w:ascii="Book Antiqua" w:hAnsi="Book Antiqua"/>
              </w:rPr>
            </w:pPr>
          </w:p>
        </w:tc>
      </w:tr>
      <w:tr w:rsidR="005219CC" w:rsidRPr="00D40F04" w14:paraId="3B66CA16" w14:textId="77777777" w:rsidTr="00093879">
        <w:trPr>
          <w:tblHeader/>
        </w:trPr>
        <w:tc>
          <w:tcPr>
            <w:tcW w:w="1135" w:type="dxa"/>
          </w:tcPr>
          <w:p w14:paraId="5958B459" w14:textId="77777777" w:rsidR="005219CC" w:rsidRPr="00D40F04" w:rsidRDefault="005219CC" w:rsidP="0063190F">
            <w:pPr>
              <w:pStyle w:val="ListParagraph"/>
              <w:numPr>
                <w:ilvl w:val="0"/>
                <w:numId w:val="35"/>
              </w:numPr>
              <w:jc w:val="both"/>
              <w:rPr>
                <w:rFonts w:ascii="Book Antiqua" w:hAnsi="Book Antiqua" w:cs="Arial"/>
              </w:rPr>
            </w:pPr>
          </w:p>
        </w:tc>
        <w:tc>
          <w:tcPr>
            <w:tcW w:w="2409" w:type="dxa"/>
          </w:tcPr>
          <w:p w14:paraId="3B0B9718" w14:textId="77777777" w:rsidR="005219CC" w:rsidRPr="00D40F04" w:rsidRDefault="005219CC" w:rsidP="00093879">
            <w:pPr>
              <w:rPr>
                <w:rFonts w:ascii="Book Antiqua" w:hAnsi="Book Antiqua" w:cs="Arial"/>
              </w:rPr>
            </w:pPr>
            <w:r w:rsidRPr="00D40F04">
              <w:rPr>
                <w:rFonts w:ascii="Book Antiqua" w:hAnsi="Book Antiqua" w:cs="Arial"/>
              </w:rPr>
              <w:t xml:space="preserve">Cabinet </w:t>
            </w:r>
          </w:p>
        </w:tc>
        <w:tc>
          <w:tcPr>
            <w:tcW w:w="5090" w:type="dxa"/>
          </w:tcPr>
          <w:p w14:paraId="46B0489D" w14:textId="77777777" w:rsidR="005219CC" w:rsidRPr="00D40F04" w:rsidRDefault="005219CC" w:rsidP="0063190F">
            <w:pPr>
              <w:jc w:val="both"/>
              <w:rPr>
                <w:rFonts w:ascii="Book Antiqua" w:hAnsi="Book Antiqua" w:cs="Arial"/>
              </w:rPr>
            </w:pPr>
            <w:r w:rsidRPr="00D40F04">
              <w:rPr>
                <w:rFonts w:ascii="Book Antiqua" w:hAnsi="Book Antiqua" w:cs="Arial"/>
              </w:rPr>
              <w:t xml:space="preserve">19U Cabinet </w:t>
            </w:r>
          </w:p>
        </w:tc>
        <w:tc>
          <w:tcPr>
            <w:tcW w:w="1451" w:type="dxa"/>
          </w:tcPr>
          <w:p w14:paraId="73DE8127" w14:textId="2A7BDB8E" w:rsidR="005219CC" w:rsidRPr="00D40F04" w:rsidRDefault="005219CC" w:rsidP="0063190F">
            <w:pPr>
              <w:jc w:val="center"/>
              <w:rPr>
                <w:rFonts w:ascii="Book Antiqua" w:hAnsi="Book Antiqua" w:cs="Arial"/>
              </w:rPr>
            </w:pPr>
            <w:r>
              <w:rPr>
                <w:rFonts w:ascii="Book Antiqua" w:hAnsi="Book Antiqua" w:cs="Arial"/>
              </w:rPr>
              <w:t>2</w:t>
            </w:r>
          </w:p>
        </w:tc>
        <w:tc>
          <w:tcPr>
            <w:tcW w:w="3382" w:type="dxa"/>
          </w:tcPr>
          <w:p w14:paraId="24CCEA79" w14:textId="77777777" w:rsidR="005219CC" w:rsidRPr="00D40F04" w:rsidRDefault="005219CC" w:rsidP="0063190F">
            <w:pPr>
              <w:jc w:val="both"/>
              <w:rPr>
                <w:rFonts w:ascii="Book Antiqua" w:hAnsi="Book Antiqua" w:cs="Arial"/>
              </w:rPr>
            </w:pPr>
          </w:p>
        </w:tc>
        <w:tc>
          <w:tcPr>
            <w:tcW w:w="1843" w:type="dxa"/>
          </w:tcPr>
          <w:p w14:paraId="3A0DB85E" w14:textId="58A3F3CD" w:rsidR="005219CC" w:rsidRPr="00D40F04" w:rsidRDefault="005219CC" w:rsidP="0063190F">
            <w:pPr>
              <w:jc w:val="both"/>
              <w:rPr>
                <w:rFonts w:ascii="Book Antiqua" w:hAnsi="Book Antiqua" w:cs="Arial"/>
              </w:rPr>
            </w:pPr>
          </w:p>
        </w:tc>
      </w:tr>
      <w:tr w:rsidR="005219CC" w:rsidRPr="00D40F04" w14:paraId="1E4085B9" w14:textId="77777777" w:rsidTr="00093879">
        <w:trPr>
          <w:tblHeader/>
        </w:trPr>
        <w:tc>
          <w:tcPr>
            <w:tcW w:w="1135" w:type="dxa"/>
          </w:tcPr>
          <w:p w14:paraId="754A0102" w14:textId="77777777" w:rsidR="005219CC" w:rsidRPr="00D40F04" w:rsidRDefault="005219CC" w:rsidP="0063190F">
            <w:pPr>
              <w:pStyle w:val="ListParagraph"/>
              <w:numPr>
                <w:ilvl w:val="0"/>
                <w:numId w:val="35"/>
              </w:numPr>
              <w:jc w:val="both"/>
              <w:rPr>
                <w:rFonts w:ascii="Book Antiqua" w:hAnsi="Book Antiqua" w:cs="Arial"/>
              </w:rPr>
            </w:pPr>
          </w:p>
        </w:tc>
        <w:tc>
          <w:tcPr>
            <w:tcW w:w="2409" w:type="dxa"/>
          </w:tcPr>
          <w:p w14:paraId="331592ED" w14:textId="5E207FAC" w:rsidR="005219CC" w:rsidRPr="00D40F04" w:rsidRDefault="005219CC" w:rsidP="0063190F">
            <w:pPr>
              <w:jc w:val="both"/>
              <w:rPr>
                <w:rFonts w:ascii="Book Antiqua" w:hAnsi="Book Antiqua" w:cs="Arial"/>
              </w:rPr>
            </w:pPr>
            <w:r>
              <w:rPr>
                <w:rFonts w:ascii="Book Antiqua" w:hAnsi="Book Antiqua" w:cs="Arial"/>
              </w:rPr>
              <w:t>Fibre cabling</w:t>
            </w:r>
          </w:p>
        </w:tc>
        <w:tc>
          <w:tcPr>
            <w:tcW w:w="5090" w:type="dxa"/>
          </w:tcPr>
          <w:p w14:paraId="5DB268D6" w14:textId="2EDD5BB6" w:rsidR="005219CC" w:rsidRPr="00D40F04" w:rsidRDefault="005219CC" w:rsidP="0063190F">
            <w:pPr>
              <w:jc w:val="both"/>
              <w:rPr>
                <w:rFonts w:ascii="Book Antiqua" w:hAnsi="Book Antiqua" w:cs="Arial"/>
              </w:rPr>
            </w:pPr>
            <w:r>
              <w:rPr>
                <w:rFonts w:ascii="Book Antiqua" w:hAnsi="Book Antiqua" w:cs="Arial"/>
              </w:rPr>
              <w:t>Interconnect the switches</w:t>
            </w:r>
          </w:p>
        </w:tc>
        <w:tc>
          <w:tcPr>
            <w:tcW w:w="1451" w:type="dxa"/>
          </w:tcPr>
          <w:p w14:paraId="206CB24F" w14:textId="595C9732" w:rsidR="005219CC" w:rsidRDefault="000C3400" w:rsidP="0063190F">
            <w:pPr>
              <w:jc w:val="center"/>
              <w:rPr>
                <w:rFonts w:ascii="Book Antiqua" w:hAnsi="Book Antiqua" w:cs="Arial"/>
              </w:rPr>
            </w:pPr>
            <w:r>
              <w:rPr>
                <w:rFonts w:ascii="Book Antiqua" w:hAnsi="Book Antiqua" w:cs="Arial"/>
              </w:rPr>
              <w:t>*</w:t>
            </w:r>
            <w:r w:rsidR="005219CC">
              <w:rPr>
                <w:rFonts w:ascii="Book Antiqua" w:hAnsi="Book Antiqua" w:cs="Arial"/>
              </w:rPr>
              <w:t>TBD</w:t>
            </w:r>
          </w:p>
        </w:tc>
        <w:tc>
          <w:tcPr>
            <w:tcW w:w="3382" w:type="dxa"/>
          </w:tcPr>
          <w:p w14:paraId="4EC7F5A6" w14:textId="77777777" w:rsidR="005219CC" w:rsidRPr="00D40F04" w:rsidRDefault="005219CC" w:rsidP="0063190F">
            <w:pPr>
              <w:jc w:val="both"/>
              <w:rPr>
                <w:rFonts w:ascii="Book Antiqua" w:hAnsi="Book Antiqua" w:cs="Arial"/>
              </w:rPr>
            </w:pPr>
          </w:p>
        </w:tc>
        <w:tc>
          <w:tcPr>
            <w:tcW w:w="1843" w:type="dxa"/>
          </w:tcPr>
          <w:p w14:paraId="05014F01" w14:textId="644BE61E" w:rsidR="005219CC" w:rsidRPr="00D40F04" w:rsidRDefault="005219CC" w:rsidP="0063190F">
            <w:pPr>
              <w:jc w:val="both"/>
              <w:rPr>
                <w:rFonts w:ascii="Book Antiqua" w:hAnsi="Book Antiqua" w:cs="Arial"/>
              </w:rPr>
            </w:pPr>
          </w:p>
        </w:tc>
      </w:tr>
    </w:tbl>
    <w:p w14:paraId="0639FDE2" w14:textId="77777777" w:rsidR="00670D6D" w:rsidRPr="00D40F04" w:rsidRDefault="00670D6D" w:rsidP="00E57C37"/>
    <w:p w14:paraId="79CD8224" w14:textId="77777777" w:rsidR="00670D6D" w:rsidRPr="00D40F04" w:rsidRDefault="00670D6D" w:rsidP="00E57C37">
      <w:pPr>
        <w:sectPr w:rsidR="00670D6D" w:rsidRPr="00D40F04" w:rsidSect="00093879">
          <w:pgSz w:w="16838" w:h="11906" w:orient="landscape"/>
          <w:pgMar w:top="993" w:right="1440" w:bottom="851" w:left="1440" w:header="709" w:footer="709" w:gutter="0"/>
          <w:cols w:space="708"/>
          <w:docGrid w:linePitch="360"/>
        </w:sectPr>
      </w:pPr>
    </w:p>
    <w:p w14:paraId="5C06A460" w14:textId="77777777" w:rsidR="000810CC" w:rsidRPr="00D40F04" w:rsidRDefault="000810CC" w:rsidP="009B7597">
      <w:pPr>
        <w:pStyle w:val="Heading1"/>
        <w:numPr>
          <w:ilvl w:val="0"/>
          <w:numId w:val="18"/>
        </w:numPr>
        <w:tabs>
          <w:tab w:val="left" w:pos="567"/>
        </w:tabs>
        <w:spacing w:before="240"/>
        <w:ind w:hanging="1637"/>
        <w:rPr>
          <w:rFonts w:ascii="Book Antiqua" w:hAnsi="Book Antiqua"/>
          <w:b w:val="0"/>
          <w:color w:val="auto"/>
        </w:rPr>
      </w:pPr>
      <w:r w:rsidRPr="00D40F04">
        <w:rPr>
          <w:rFonts w:ascii="Book Antiqua" w:hAnsi="Book Antiqua"/>
          <w:color w:val="auto"/>
        </w:rPr>
        <w:lastRenderedPageBreak/>
        <w:t>CONDITIONS</w:t>
      </w:r>
    </w:p>
    <w:p w14:paraId="0EF3A620" w14:textId="77777777" w:rsidR="00482317" w:rsidRDefault="00482317" w:rsidP="004A37D1">
      <w:pPr>
        <w:pStyle w:val="NoSpacing"/>
        <w:jc w:val="both"/>
        <w:rPr>
          <w:rFonts w:ascii="Book Antiqua" w:eastAsia="Times New Roman" w:hAnsi="Book Antiqua"/>
          <w:sz w:val="24"/>
          <w:szCs w:val="24"/>
          <w:lang w:eastAsia="en-ZA"/>
        </w:rPr>
      </w:pPr>
    </w:p>
    <w:p w14:paraId="05DCD61D" w14:textId="1B866C40" w:rsidR="000810CC" w:rsidRPr="00D40F04" w:rsidRDefault="000810CC" w:rsidP="004A37D1">
      <w:pPr>
        <w:pStyle w:val="NoSpacing"/>
        <w:jc w:val="both"/>
        <w:rPr>
          <w:rFonts w:ascii="Book Antiqua" w:eastAsia="Times New Roman" w:hAnsi="Book Antiqua"/>
          <w:sz w:val="24"/>
          <w:szCs w:val="24"/>
          <w:lang w:eastAsia="en-ZA"/>
        </w:rPr>
      </w:pPr>
      <w:r w:rsidRPr="00D40F04">
        <w:rPr>
          <w:rFonts w:ascii="Book Antiqua" w:eastAsia="Times New Roman" w:hAnsi="Book Antiqua"/>
          <w:sz w:val="24"/>
          <w:szCs w:val="24"/>
          <w:lang w:eastAsia="en-ZA"/>
        </w:rPr>
        <w:t>Tender submissions must meet all the conditions indicated below, failure to comply with conditions 4.1 (a) to 4.1 (c) will lead to disqualification of the tender submission:</w:t>
      </w:r>
    </w:p>
    <w:p w14:paraId="040EC4D8" w14:textId="77777777" w:rsidR="000810CC" w:rsidRPr="00D40F04" w:rsidRDefault="000810CC" w:rsidP="000810CC">
      <w:pPr>
        <w:pStyle w:val="NoSpacing"/>
        <w:ind w:left="567"/>
        <w:jc w:val="both"/>
        <w:rPr>
          <w:rFonts w:ascii="Book Antiqua" w:eastAsia="Times New Roman" w:hAnsi="Book Antiqua"/>
          <w:sz w:val="24"/>
          <w:szCs w:val="24"/>
          <w:lang w:eastAsia="en-ZA"/>
        </w:rPr>
      </w:pPr>
    </w:p>
    <w:p w14:paraId="45A24FAF" w14:textId="77777777" w:rsidR="000810CC" w:rsidRPr="00F27668" w:rsidRDefault="000810CC" w:rsidP="00482317">
      <w:pPr>
        <w:pStyle w:val="Heading2"/>
        <w:numPr>
          <w:ilvl w:val="1"/>
          <w:numId w:val="19"/>
        </w:numPr>
        <w:tabs>
          <w:tab w:val="left" w:pos="993"/>
        </w:tabs>
        <w:spacing w:before="40"/>
        <w:ind w:left="567" w:hanging="567"/>
        <w:rPr>
          <w:rFonts w:ascii="Book Antiqua" w:hAnsi="Book Antiqua"/>
          <w:color w:val="auto"/>
          <w:sz w:val="28"/>
          <w:szCs w:val="28"/>
        </w:rPr>
      </w:pPr>
      <w:r w:rsidRPr="00F27668">
        <w:rPr>
          <w:rFonts w:ascii="Book Antiqua" w:hAnsi="Book Antiqua"/>
          <w:color w:val="auto"/>
          <w:sz w:val="28"/>
          <w:szCs w:val="28"/>
        </w:rPr>
        <w:t>Specific terms and conditions</w:t>
      </w:r>
    </w:p>
    <w:p w14:paraId="7ED7D5C5" w14:textId="77777777" w:rsidR="000810CC" w:rsidRPr="00D40F04" w:rsidRDefault="000810CC" w:rsidP="004A37D1">
      <w:pPr>
        <w:pStyle w:val="ListParagraph"/>
        <w:numPr>
          <w:ilvl w:val="0"/>
          <w:numId w:val="16"/>
        </w:numPr>
        <w:spacing w:after="24"/>
        <w:ind w:left="567" w:hanging="567"/>
        <w:contextualSpacing/>
        <w:jc w:val="both"/>
        <w:rPr>
          <w:rFonts w:ascii="Book Antiqua" w:hAnsi="Book Antiqua"/>
          <w:sz w:val="24"/>
          <w:szCs w:val="24"/>
        </w:rPr>
      </w:pPr>
      <w:r w:rsidRPr="00D40F04">
        <w:rPr>
          <w:rFonts w:ascii="Book Antiqua" w:hAnsi="Book Antiqua"/>
          <w:sz w:val="24"/>
          <w:szCs w:val="24"/>
        </w:rPr>
        <w:t xml:space="preserve">Valid Tax Clearance Certificate. </w:t>
      </w:r>
    </w:p>
    <w:p w14:paraId="3930E7AB" w14:textId="77777777" w:rsidR="000810CC" w:rsidRPr="00D40F04" w:rsidRDefault="000810CC" w:rsidP="004A37D1">
      <w:pPr>
        <w:pStyle w:val="ListParagraph"/>
        <w:numPr>
          <w:ilvl w:val="0"/>
          <w:numId w:val="16"/>
        </w:numPr>
        <w:spacing w:after="24"/>
        <w:ind w:left="567" w:hanging="567"/>
        <w:contextualSpacing/>
        <w:jc w:val="both"/>
        <w:rPr>
          <w:rFonts w:ascii="Book Antiqua" w:hAnsi="Book Antiqua"/>
          <w:sz w:val="24"/>
          <w:szCs w:val="24"/>
        </w:rPr>
      </w:pPr>
      <w:r w:rsidRPr="00D40F04">
        <w:rPr>
          <w:rFonts w:ascii="Book Antiqua" w:hAnsi="Book Antiqua"/>
          <w:sz w:val="24"/>
          <w:szCs w:val="24"/>
        </w:rPr>
        <w:t xml:space="preserve">Valid Traders Licence. </w:t>
      </w:r>
    </w:p>
    <w:p w14:paraId="243463C3" w14:textId="2284F2FC" w:rsidR="000810CC" w:rsidRPr="00D40F04" w:rsidRDefault="000810CC" w:rsidP="004A37D1">
      <w:pPr>
        <w:pStyle w:val="ListParagraph"/>
        <w:numPr>
          <w:ilvl w:val="0"/>
          <w:numId w:val="16"/>
        </w:numPr>
        <w:spacing w:after="24"/>
        <w:ind w:left="567" w:hanging="567"/>
        <w:contextualSpacing/>
        <w:jc w:val="both"/>
        <w:rPr>
          <w:rFonts w:ascii="Book Antiqua" w:hAnsi="Book Antiqua"/>
          <w:sz w:val="24"/>
          <w:szCs w:val="24"/>
        </w:rPr>
      </w:pPr>
      <w:r w:rsidRPr="00D40F04">
        <w:rPr>
          <w:rFonts w:ascii="Book Antiqua" w:hAnsi="Book Antiqua"/>
          <w:sz w:val="24"/>
          <w:szCs w:val="24"/>
        </w:rPr>
        <w:t xml:space="preserve">Bidders </w:t>
      </w:r>
      <w:r w:rsidR="00312B07" w:rsidRPr="00D40F04">
        <w:rPr>
          <w:rFonts w:ascii="Book Antiqua" w:hAnsi="Book Antiqua"/>
          <w:sz w:val="24"/>
          <w:szCs w:val="24"/>
        </w:rPr>
        <w:t xml:space="preserve">shall </w:t>
      </w:r>
      <w:r w:rsidRPr="00D40F04">
        <w:rPr>
          <w:rFonts w:ascii="Book Antiqua" w:hAnsi="Book Antiqua"/>
          <w:sz w:val="24"/>
          <w:szCs w:val="24"/>
        </w:rPr>
        <w:t xml:space="preserve">attend </w:t>
      </w:r>
      <w:r w:rsidR="00C5698A" w:rsidRPr="00D40F04">
        <w:rPr>
          <w:rFonts w:ascii="Book Antiqua" w:hAnsi="Book Antiqua"/>
          <w:sz w:val="24"/>
          <w:szCs w:val="24"/>
        </w:rPr>
        <w:t xml:space="preserve">a </w:t>
      </w:r>
      <w:r w:rsidRPr="00D40F04">
        <w:rPr>
          <w:rFonts w:ascii="Book Antiqua" w:hAnsi="Book Antiqua"/>
          <w:sz w:val="24"/>
          <w:szCs w:val="24"/>
        </w:rPr>
        <w:t xml:space="preserve">MANDATORY site visit at the </w:t>
      </w:r>
      <w:r w:rsidR="00182265" w:rsidRPr="00D40F04">
        <w:rPr>
          <w:rFonts w:ascii="Book Antiqua" w:hAnsi="Book Antiqua"/>
          <w:sz w:val="24"/>
          <w:szCs w:val="24"/>
        </w:rPr>
        <w:t>above-mentioned</w:t>
      </w:r>
      <w:r w:rsidR="00BD60C2" w:rsidRPr="00D40F04">
        <w:rPr>
          <w:rFonts w:ascii="Book Antiqua" w:hAnsi="Book Antiqua"/>
          <w:sz w:val="24"/>
          <w:szCs w:val="24"/>
        </w:rPr>
        <w:t xml:space="preserve"> </w:t>
      </w:r>
      <w:r w:rsidR="000100C0">
        <w:rPr>
          <w:rFonts w:ascii="Book Antiqua" w:hAnsi="Book Antiqua"/>
          <w:sz w:val="24"/>
          <w:szCs w:val="24"/>
        </w:rPr>
        <w:t>schools nursing</w:t>
      </w:r>
      <w:r w:rsidR="00297932">
        <w:rPr>
          <w:rFonts w:ascii="Book Antiqua" w:hAnsi="Book Antiqua"/>
          <w:sz w:val="24"/>
          <w:szCs w:val="24"/>
        </w:rPr>
        <w:t>.</w:t>
      </w:r>
    </w:p>
    <w:p w14:paraId="08E4051D" w14:textId="50A81034" w:rsidR="000810CC" w:rsidRPr="00D40F04" w:rsidRDefault="000810CC" w:rsidP="004A37D1">
      <w:pPr>
        <w:pStyle w:val="ListParagraph"/>
        <w:numPr>
          <w:ilvl w:val="0"/>
          <w:numId w:val="16"/>
        </w:numPr>
        <w:spacing w:after="24"/>
        <w:ind w:left="567" w:hanging="567"/>
        <w:contextualSpacing/>
        <w:jc w:val="both"/>
        <w:rPr>
          <w:rFonts w:ascii="Book Antiqua" w:hAnsi="Book Antiqua"/>
          <w:sz w:val="24"/>
          <w:szCs w:val="24"/>
        </w:rPr>
      </w:pPr>
      <w:r w:rsidRPr="00D40F04">
        <w:rPr>
          <w:rFonts w:ascii="Book Antiqua" w:hAnsi="Book Antiqua" w:cstheme="minorHAnsi"/>
          <w:sz w:val="24"/>
          <w:szCs w:val="24"/>
        </w:rPr>
        <w:t xml:space="preserve">The bidder shall submit curriculum vitae </w:t>
      </w:r>
      <w:r w:rsidR="00F27668">
        <w:rPr>
          <w:rFonts w:ascii="Book Antiqua" w:hAnsi="Book Antiqua" w:cstheme="minorHAnsi"/>
          <w:sz w:val="24"/>
          <w:szCs w:val="24"/>
        </w:rPr>
        <w:t xml:space="preserve">(CV) </w:t>
      </w:r>
      <w:r w:rsidRPr="00D40F04">
        <w:rPr>
          <w:rFonts w:ascii="Book Antiqua" w:hAnsi="Book Antiqua" w:cstheme="minorHAnsi"/>
          <w:sz w:val="24"/>
          <w:szCs w:val="24"/>
        </w:rPr>
        <w:t xml:space="preserve">of minimum of </w:t>
      </w:r>
      <w:r w:rsidR="00297932">
        <w:rPr>
          <w:rFonts w:ascii="Book Antiqua" w:hAnsi="Book Antiqua" w:cstheme="minorHAnsi"/>
          <w:sz w:val="24"/>
          <w:szCs w:val="24"/>
        </w:rPr>
        <w:t>two (2)</w:t>
      </w:r>
      <w:r w:rsidRPr="00D40F04">
        <w:rPr>
          <w:rFonts w:ascii="Book Antiqua" w:hAnsi="Book Antiqua" w:cstheme="minorHAnsi"/>
          <w:sz w:val="24"/>
          <w:szCs w:val="24"/>
        </w:rPr>
        <w:t xml:space="preserve"> key personnel that have relevant experience, </w:t>
      </w:r>
      <w:r w:rsidR="00297932">
        <w:rPr>
          <w:rFonts w:ascii="Book Antiqua" w:hAnsi="Book Antiqua" w:cstheme="minorHAnsi"/>
          <w:sz w:val="24"/>
          <w:szCs w:val="24"/>
        </w:rPr>
        <w:t xml:space="preserve">technical </w:t>
      </w:r>
      <w:r w:rsidRPr="00D40F04">
        <w:rPr>
          <w:rFonts w:ascii="Book Antiqua" w:hAnsi="Book Antiqua" w:cstheme="minorHAnsi"/>
          <w:sz w:val="24"/>
          <w:szCs w:val="24"/>
        </w:rPr>
        <w:t>knowledge and project management skills</w:t>
      </w:r>
      <w:r w:rsidR="00297932">
        <w:rPr>
          <w:rFonts w:ascii="Book Antiqua" w:hAnsi="Book Antiqua" w:cstheme="minorHAnsi"/>
          <w:sz w:val="24"/>
          <w:szCs w:val="24"/>
        </w:rPr>
        <w:t>.</w:t>
      </w:r>
    </w:p>
    <w:p w14:paraId="2EA4D1C6" w14:textId="77777777" w:rsidR="000810CC" w:rsidRPr="00D40F04" w:rsidRDefault="000810CC" w:rsidP="004A37D1">
      <w:pPr>
        <w:pStyle w:val="ListParagraph"/>
        <w:numPr>
          <w:ilvl w:val="0"/>
          <w:numId w:val="16"/>
        </w:numPr>
        <w:spacing w:after="24"/>
        <w:ind w:left="567" w:hanging="567"/>
        <w:contextualSpacing/>
        <w:jc w:val="both"/>
        <w:rPr>
          <w:rFonts w:ascii="Book Antiqua" w:hAnsi="Book Antiqua" w:cstheme="minorHAnsi"/>
          <w:sz w:val="24"/>
          <w:szCs w:val="24"/>
        </w:rPr>
      </w:pPr>
      <w:r w:rsidRPr="00D40F04">
        <w:rPr>
          <w:rFonts w:ascii="Book Antiqua" w:hAnsi="Book Antiqua"/>
          <w:sz w:val="24"/>
          <w:szCs w:val="24"/>
        </w:rPr>
        <w:t>Company Profile – the company or firm must submit its profile.</w:t>
      </w:r>
    </w:p>
    <w:p w14:paraId="0410612A" w14:textId="37812083" w:rsidR="00551D3B" w:rsidRPr="00D40F04" w:rsidRDefault="000810CC" w:rsidP="004A37D1">
      <w:pPr>
        <w:pStyle w:val="ListParagraph"/>
        <w:numPr>
          <w:ilvl w:val="0"/>
          <w:numId w:val="16"/>
        </w:numPr>
        <w:spacing w:after="24"/>
        <w:ind w:left="567" w:hanging="567"/>
        <w:contextualSpacing/>
        <w:jc w:val="both"/>
        <w:rPr>
          <w:rFonts w:ascii="Book Antiqua" w:hAnsi="Book Antiqua" w:cstheme="minorHAnsi"/>
          <w:i/>
          <w:sz w:val="24"/>
          <w:szCs w:val="24"/>
        </w:rPr>
      </w:pPr>
      <w:r w:rsidRPr="00D40F04">
        <w:rPr>
          <w:rFonts w:ascii="Book Antiqua" w:hAnsi="Book Antiqua" w:cstheme="minorHAnsi"/>
          <w:sz w:val="24"/>
          <w:szCs w:val="24"/>
        </w:rPr>
        <w:t xml:space="preserve">The proposal shall include minimum of three (3) references where similar assignments were undertaken and should </w:t>
      </w:r>
      <w:r w:rsidR="00297932">
        <w:rPr>
          <w:rFonts w:ascii="Book Antiqua" w:hAnsi="Book Antiqua" w:cstheme="minorHAnsi"/>
          <w:sz w:val="24"/>
          <w:szCs w:val="24"/>
        </w:rPr>
        <w:t xml:space="preserve">provide </w:t>
      </w:r>
      <w:r w:rsidRPr="00D40F04">
        <w:rPr>
          <w:rFonts w:ascii="Book Antiqua" w:hAnsi="Book Antiqua" w:cstheme="minorHAnsi"/>
          <w:sz w:val="24"/>
          <w:szCs w:val="24"/>
        </w:rPr>
        <w:t>the contact person(s)</w:t>
      </w:r>
      <w:r w:rsidR="00551D3B" w:rsidRPr="00D40F04">
        <w:rPr>
          <w:rFonts w:ascii="Book Antiqua" w:hAnsi="Book Antiqua" w:cstheme="minorHAnsi"/>
          <w:sz w:val="24"/>
          <w:szCs w:val="24"/>
        </w:rPr>
        <w:t xml:space="preserve"> and</w:t>
      </w:r>
      <w:r w:rsidRPr="00D40F04">
        <w:rPr>
          <w:rFonts w:ascii="Book Antiqua" w:hAnsi="Book Antiqua" w:cstheme="minorHAnsi"/>
          <w:sz w:val="24"/>
          <w:szCs w:val="24"/>
        </w:rPr>
        <w:t xml:space="preserve"> telephone numbers. </w:t>
      </w:r>
    </w:p>
    <w:p w14:paraId="036C3FA2" w14:textId="5A020D11" w:rsidR="00551D3B" w:rsidRPr="00D40F04" w:rsidRDefault="00551D3B" w:rsidP="004A37D1">
      <w:pPr>
        <w:pStyle w:val="ListParagraph"/>
        <w:numPr>
          <w:ilvl w:val="0"/>
          <w:numId w:val="16"/>
        </w:numPr>
        <w:spacing w:after="24"/>
        <w:ind w:left="567" w:hanging="567"/>
        <w:contextualSpacing/>
        <w:jc w:val="both"/>
        <w:rPr>
          <w:rFonts w:ascii="Book Antiqua" w:hAnsi="Book Antiqua" w:cstheme="minorHAnsi"/>
          <w:i/>
          <w:sz w:val="24"/>
          <w:szCs w:val="24"/>
        </w:rPr>
      </w:pPr>
      <w:r w:rsidRPr="00D40F04">
        <w:rPr>
          <w:rFonts w:ascii="Book Antiqua" w:hAnsi="Book Antiqua" w:cstheme="minorHAnsi"/>
          <w:sz w:val="24"/>
          <w:szCs w:val="24"/>
        </w:rPr>
        <w:t>The bi</w:t>
      </w:r>
      <w:r w:rsidR="00D93F5A" w:rsidRPr="00D40F04">
        <w:rPr>
          <w:rFonts w:ascii="Book Antiqua" w:hAnsi="Book Antiqua" w:cstheme="minorHAnsi"/>
          <w:sz w:val="24"/>
          <w:szCs w:val="24"/>
        </w:rPr>
        <w:t>dder must demonstrate financial capability to undertake the task by providing the banker’s reference confirming bidder’s financial liquidity</w:t>
      </w:r>
      <w:r w:rsidR="00D171BD">
        <w:rPr>
          <w:rFonts w:ascii="Book Antiqua" w:hAnsi="Book Antiqua" w:cstheme="minorHAnsi"/>
          <w:sz w:val="24"/>
          <w:szCs w:val="24"/>
        </w:rPr>
        <w:t xml:space="preserve"> equivalent to bid amount</w:t>
      </w:r>
      <w:r w:rsidR="0036715A" w:rsidRPr="00D40F04">
        <w:rPr>
          <w:rFonts w:ascii="Book Antiqua" w:hAnsi="Book Antiqua" w:cstheme="minorHAnsi"/>
          <w:sz w:val="24"/>
          <w:szCs w:val="24"/>
        </w:rPr>
        <w:t>.</w:t>
      </w:r>
    </w:p>
    <w:p w14:paraId="2D6990E4" w14:textId="076A78A7" w:rsidR="00551D3B" w:rsidRPr="000100C0" w:rsidRDefault="00551D3B" w:rsidP="000100C0">
      <w:pPr>
        <w:pStyle w:val="ListParagraph"/>
        <w:numPr>
          <w:ilvl w:val="0"/>
          <w:numId w:val="16"/>
        </w:numPr>
        <w:ind w:left="567" w:hanging="567"/>
        <w:jc w:val="both"/>
        <w:rPr>
          <w:rFonts w:ascii="Book Antiqua" w:hAnsi="Book Antiqua" w:cstheme="minorHAnsi"/>
          <w:i/>
          <w:sz w:val="24"/>
          <w:szCs w:val="24"/>
        </w:rPr>
      </w:pPr>
      <w:r w:rsidRPr="00D40F04">
        <w:rPr>
          <w:rFonts w:ascii="Book Antiqua" w:hAnsi="Book Antiqua" w:cstheme="minorHAnsi"/>
          <w:sz w:val="24"/>
          <w:szCs w:val="24"/>
        </w:rPr>
        <w:t>For the supply of network equipment, the bidder shall provide</w:t>
      </w:r>
      <w:r w:rsidR="000100C0">
        <w:rPr>
          <w:rFonts w:ascii="Book Antiqua" w:hAnsi="Book Antiqua" w:cstheme="minorHAnsi"/>
          <w:sz w:val="24"/>
          <w:szCs w:val="24"/>
        </w:rPr>
        <w:t xml:space="preserve"> a</w:t>
      </w:r>
      <w:r w:rsidRPr="000100C0">
        <w:rPr>
          <w:rFonts w:ascii="Book Antiqua" w:hAnsi="Book Antiqua" w:cstheme="minorHAnsi"/>
          <w:sz w:val="24"/>
          <w:szCs w:val="24"/>
        </w:rPr>
        <w:t xml:space="preserve"> </w:t>
      </w:r>
      <w:r w:rsidR="007206B5" w:rsidRPr="000100C0">
        <w:rPr>
          <w:rFonts w:ascii="Book Antiqua" w:hAnsi="Book Antiqua" w:cstheme="minorHAnsi"/>
          <w:sz w:val="24"/>
          <w:szCs w:val="24"/>
        </w:rPr>
        <w:t xml:space="preserve">certificate or </w:t>
      </w:r>
      <w:r w:rsidRPr="000100C0">
        <w:rPr>
          <w:rFonts w:ascii="Book Antiqua" w:hAnsi="Book Antiqua" w:cstheme="minorHAnsi"/>
          <w:sz w:val="24"/>
          <w:szCs w:val="24"/>
        </w:rPr>
        <w:t>letter</w:t>
      </w:r>
      <w:r w:rsidR="002626B5" w:rsidRPr="000100C0">
        <w:rPr>
          <w:rFonts w:ascii="Book Antiqua" w:hAnsi="Book Antiqua" w:cstheme="minorHAnsi"/>
          <w:sz w:val="24"/>
          <w:szCs w:val="24"/>
        </w:rPr>
        <w:t>,</w:t>
      </w:r>
      <w:r w:rsidRPr="000100C0">
        <w:rPr>
          <w:rFonts w:ascii="Book Antiqua" w:hAnsi="Book Antiqua" w:cstheme="minorHAnsi"/>
          <w:sz w:val="24"/>
          <w:szCs w:val="24"/>
        </w:rPr>
        <w:t xml:space="preserve"> dated not earlier than 3</w:t>
      </w:r>
      <w:r w:rsidR="00F27668" w:rsidRPr="000100C0">
        <w:rPr>
          <w:rFonts w:ascii="Book Antiqua" w:hAnsi="Book Antiqua" w:cstheme="minorHAnsi"/>
          <w:sz w:val="24"/>
          <w:szCs w:val="24"/>
        </w:rPr>
        <w:t>1 August</w:t>
      </w:r>
      <w:r w:rsidRPr="000100C0">
        <w:rPr>
          <w:rFonts w:ascii="Book Antiqua" w:hAnsi="Book Antiqua" w:cstheme="minorHAnsi"/>
          <w:sz w:val="24"/>
          <w:szCs w:val="24"/>
        </w:rPr>
        <w:t xml:space="preserve"> 202</w:t>
      </w:r>
      <w:r w:rsidR="0061168E" w:rsidRPr="000100C0">
        <w:rPr>
          <w:rFonts w:ascii="Book Antiqua" w:hAnsi="Book Antiqua" w:cstheme="minorHAnsi"/>
          <w:sz w:val="24"/>
          <w:szCs w:val="24"/>
        </w:rPr>
        <w:t>3</w:t>
      </w:r>
      <w:r w:rsidR="002626B5" w:rsidRPr="000100C0">
        <w:rPr>
          <w:rFonts w:ascii="Book Antiqua" w:hAnsi="Book Antiqua" w:cstheme="minorHAnsi"/>
          <w:sz w:val="24"/>
          <w:szCs w:val="24"/>
        </w:rPr>
        <w:t xml:space="preserve"> </w:t>
      </w:r>
      <w:r w:rsidRPr="000100C0">
        <w:rPr>
          <w:rFonts w:ascii="Book Antiqua" w:hAnsi="Book Antiqua" w:cstheme="minorHAnsi"/>
          <w:sz w:val="24"/>
          <w:szCs w:val="24"/>
        </w:rPr>
        <w:t xml:space="preserve">from </w:t>
      </w:r>
      <w:r w:rsidR="002626B5" w:rsidRPr="000100C0">
        <w:rPr>
          <w:rFonts w:ascii="Book Antiqua" w:hAnsi="Book Antiqua" w:cstheme="minorHAnsi"/>
          <w:sz w:val="24"/>
          <w:szCs w:val="24"/>
        </w:rPr>
        <w:t>manufacturer (</w:t>
      </w:r>
      <w:r w:rsidR="008E7BE5" w:rsidRPr="000100C0">
        <w:rPr>
          <w:rFonts w:ascii="Book Antiqua" w:hAnsi="Book Antiqua" w:cstheme="minorHAnsi"/>
          <w:sz w:val="24"/>
          <w:szCs w:val="24"/>
        </w:rPr>
        <w:t>Ubiquity</w:t>
      </w:r>
      <w:r w:rsidRPr="000100C0">
        <w:rPr>
          <w:rFonts w:ascii="Book Antiqua" w:hAnsi="Book Antiqua" w:cstheme="minorHAnsi"/>
          <w:sz w:val="24"/>
          <w:szCs w:val="24"/>
        </w:rPr>
        <w:t xml:space="preserve">) as proof of the bidder’s authorized </w:t>
      </w:r>
      <w:r w:rsidR="00695047" w:rsidRPr="000100C0">
        <w:rPr>
          <w:rFonts w:ascii="Book Antiqua" w:hAnsi="Book Antiqua" w:cstheme="minorHAnsi"/>
          <w:sz w:val="24"/>
          <w:szCs w:val="24"/>
        </w:rPr>
        <w:t>partnership</w:t>
      </w:r>
      <w:r w:rsidR="0097604E" w:rsidRPr="000100C0">
        <w:rPr>
          <w:rFonts w:ascii="Book Antiqua" w:hAnsi="Book Antiqua" w:cstheme="minorHAnsi"/>
          <w:sz w:val="24"/>
          <w:szCs w:val="24"/>
        </w:rPr>
        <w:t xml:space="preserve"> and or agreement</w:t>
      </w:r>
    </w:p>
    <w:p w14:paraId="45E8563E" w14:textId="77777777" w:rsidR="000810CC" w:rsidRPr="00D40F04" w:rsidRDefault="000810CC" w:rsidP="004A37D1">
      <w:pPr>
        <w:pStyle w:val="ListParagraph"/>
        <w:spacing w:after="24"/>
        <w:ind w:left="567" w:hanging="567"/>
        <w:jc w:val="both"/>
        <w:rPr>
          <w:rFonts w:ascii="Book Antiqua" w:hAnsi="Book Antiqua"/>
          <w:b/>
          <w:sz w:val="24"/>
          <w:szCs w:val="24"/>
        </w:rPr>
      </w:pPr>
      <w:r w:rsidRPr="00D40F04">
        <w:rPr>
          <w:rFonts w:ascii="Book Antiqua" w:hAnsi="Book Antiqua"/>
          <w:b/>
          <w:sz w:val="24"/>
          <w:szCs w:val="24"/>
        </w:rPr>
        <w:t>NB: The above documents must form part of technical proposal document of the tender.</w:t>
      </w:r>
    </w:p>
    <w:p w14:paraId="7D415313" w14:textId="77777777" w:rsidR="000810CC" w:rsidRPr="00D40F04" w:rsidRDefault="000810CC" w:rsidP="000810CC">
      <w:pPr>
        <w:pStyle w:val="ListParagraph"/>
        <w:spacing w:after="24"/>
        <w:ind w:left="567"/>
        <w:jc w:val="both"/>
        <w:rPr>
          <w:rFonts w:ascii="Book Antiqua" w:hAnsi="Book Antiqua"/>
          <w:b/>
          <w:sz w:val="24"/>
          <w:szCs w:val="24"/>
        </w:rPr>
      </w:pPr>
    </w:p>
    <w:p w14:paraId="4E1CF5D7" w14:textId="31C94958" w:rsidR="000810CC" w:rsidRPr="007A597E" w:rsidRDefault="00482317" w:rsidP="00482317">
      <w:pPr>
        <w:pStyle w:val="Heading2"/>
        <w:numPr>
          <w:ilvl w:val="1"/>
          <w:numId w:val="19"/>
        </w:numPr>
        <w:tabs>
          <w:tab w:val="left" w:pos="993"/>
        </w:tabs>
        <w:spacing w:before="40"/>
        <w:ind w:left="426" w:hanging="426"/>
        <w:rPr>
          <w:rFonts w:ascii="Book Antiqua" w:hAnsi="Book Antiqua"/>
          <w:color w:val="auto"/>
          <w:sz w:val="28"/>
          <w:szCs w:val="28"/>
        </w:rPr>
      </w:pPr>
      <w:r>
        <w:rPr>
          <w:rFonts w:ascii="Book Antiqua" w:hAnsi="Book Antiqua"/>
          <w:color w:val="auto"/>
          <w:sz w:val="28"/>
          <w:szCs w:val="28"/>
        </w:rPr>
        <w:t xml:space="preserve">  </w:t>
      </w:r>
      <w:r w:rsidR="000810CC" w:rsidRPr="007A597E">
        <w:rPr>
          <w:rFonts w:ascii="Book Antiqua" w:hAnsi="Book Antiqua"/>
          <w:color w:val="auto"/>
          <w:sz w:val="28"/>
          <w:szCs w:val="28"/>
        </w:rPr>
        <w:t>General terms and conditions</w:t>
      </w:r>
    </w:p>
    <w:p w14:paraId="48100F59" w14:textId="77777777" w:rsidR="000810CC" w:rsidRPr="00D40F04" w:rsidRDefault="000810CC" w:rsidP="00482317">
      <w:pPr>
        <w:pStyle w:val="ListParagraph"/>
        <w:numPr>
          <w:ilvl w:val="0"/>
          <w:numId w:val="17"/>
        </w:numPr>
        <w:spacing w:after="24"/>
        <w:ind w:left="567" w:hanging="567"/>
        <w:contextualSpacing/>
        <w:jc w:val="both"/>
        <w:rPr>
          <w:rFonts w:ascii="Book Antiqua" w:hAnsi="Book Antiqua"/>
          <w:sz w:val="24"/>
          <w:szCs w:val="24"/>
        </w:rPr>
      </w:pPr>
      <w:r w:rsidRPr="00D40F04">
        <w:rPr>
          <w:rFonts w:ascii="Book Antiqua" w:hAnsi="Book Antiqua"/>
          <w:sz w:val="24"/>
          <w:szCs w:val="24"/>
        </w:rPr>
        <w:t>Lesotho laws SHALL be applicable.</w:t>
      </w:r>
    </w:p>
    <w:p w14:paraId="2B29A5CC" w14:textId="3606CF18" w:rsidR="000810CC" w:rsidRPr="00D40F04" w:rsidRDefault="000810CC" w:rsidP="00482317">
      <w:pPr>
        <w:pStyle w:val="ListParagraph"/>
        <w:numPr>
          <w:ilvl w:val="0"/>
          <w:numId w:val="17"/>
        </w:numPr>
        <w:spacing w:after="24"/>
        <w:ind w:left="567" w:hanging="567"/>
        <w:contextualSpacing/>
        <w:jc w:val="both"/>
        <w:rPr>
          <w:rFonts w:ascii="Book Antiqua" w:hAnsi="Book Antiqua"/>
          <w:sz w:val="24"/>
          <w:szCs w:val="24"/>
        </w:rPr>
      </w:pPr>
      <w:r w:rsidRPr="00D40F04">
        <w:rPr>
          <w:rFonts w:ascii="Book Antiqua" w:hAnsi="Book Antiqua"/>
          <w:sz w:val="24"/>
          <w:szCs w:val="24"/>
        </w:rPr>
        <w:t xml:space="preserve">The </w:t>
      </w:r>
      <w:r w:rsidR="00B65BA6" w:rsidRPr="00D40F04">
        <w:rPr>
          <w:rFonts w:ascii="Book Antiqua" w:hAnsi="Book Antiqua"/>
          <w:sz w:val="24"/>
          <w:szCs w:val="24"/>
        </w:rPr>
        <w:t xml:space="preserve">financial </w:t>
      </w:r>
      <w:r w:rsidRPr="00D40F04">
        <w:rPr>
          <w:rFonts w:ascii="Book Antiqua" w:hAnsi="Book Antiqua"/>
          <w:sz w:val="24"/>
          <w:szCs w:val="24"/>
        </w:rPr>
        <w:t>proposal shall clearly state the tender price in Lesotho Loti (LSL)</w:t>
      </w:r>
      <w:r w:rsidR="007A597E">
        <w:rPr>
          <w:rFonts w:ascii="Book Antiqua" w:hAnsi="Book Antiqua"/>
          <w:sz w:val="24"/>
          <w:szCs w:val="24"/>
        </w:rPr>
        <w:t xml:space="preserve"> for each LOT</w:t>
      </w:r>
      <w:r w:rsidR="00C1013B" w:rsidRPr="00D40F04">
        <w:rPr>
          <w:rFonts w:ascii="Book Antiqua" w:hAnsi="Book Antiqua"/>
          <w:sz w:val="24"/>
          <w:szCs w:val="24"/>
        </w:rPr>
        <w:t xml:space="preserve">, </w:t>
      </w:r>
      <w:r w:rsidRPr="00D40F04">
        <w:rPr>
          <w:rFonts w:ascii="Book Antiqua" w:hAnsi="Book Antiqua"/>
          <w:sz w:val="24"/>
          <w:szCs w:val="24"/>
        </w:rPr>
        <w:t>inclu</w:t>
      </w:r>
      <w:r w:rsidR="00C1013B" w:rsidRPr="00D40F04">
        <w:rPr>
          <w:rFonts w:ascii="Book Antiqua" w:hAnsi="Book Antiqua"/>
          <w:sz w:val="24"/>
          <w:szCs w:val="24"/>
        </w:rPr>
        <w:t xml:space="preserve">sive </w:t>
      </w:r>
      <w:r w:rsidR="00B65BA6" w:rsidRPr="00D40F04">
        <w:rPr>
          <w:rFonts w:ascii="Book Antiqua" w:hAnsi="Book Antiqua"/>
          <w:sz w:val="24"/>
          <w:szCs w:val="24"/>
        </w:rPr>
        <w:t xml:space="preserve">of </w:t>
      </w:r>
      <w:r w:rsidRPr="00D40F04">
        <w:rPr>
          <w:rFonts w:ascii="Book Antiqua" w:hAnsi="Book Antiqua"/>
          <w:sz w:val="24"/>
          <w:szCs w:val="24"/>
        </w:rPr>
        <w:t xml:space="preserve">VAT </w:t>
      </w:r>
      <w:r w:rsidR="007A597E">
        <w:rPr>
          <w:rFonts w:ascii="Book Antiqua" w:hAnsi="Book Antiqua"/>
          <w:sz w:val="24"/>
          <w:szCs w:val="24"/>
        </w:rPr>
        <w:t>where</w:t>
      </w:r>
      <w:r w:rsidRPr="00D40F04">
        <w:rPr>
          <w:rFonts w:ascii="Book Antiqua" w:hAnsi="Book Antiqua"/>
          <w:sz w:val="24"/>
          <w:szCs w:val="24"/>
        </w:rPr>
        <w:t xml:space="preserve"> applicable.</w:t>
      </w:r>
    </w:p>
    <w:p w14:paraId="1FE3AD26" w14:textId="77777777" w:rsidR="007A597E" w:rsidRPr="007A597E" w:rsidRDefault="00CE1625" w:rsidP="00772179">
      <w:pPr>
        <w:pStyle w:val="ListParagraph"/>
        <w:numPr>
          <w:ilvl w:val="2"/>
          <w:numId w:val="21"/>
        </w:numPr>
        <w:spacing w:after="24"/>
        <w:ind w:left="567" w:hanging="567"/>
        <w:contextualSpacing/>
        <w:jc w:val="both"/>
        <w:rPr>
          <w:rFonts w:ascii="Book Antiqua" w:hAnsi="Book Antiqua"/>
          <w:sz w:val="24"/>
          <w:szCs w:val="24"/>
        </w:rPr>
      </w:pPr>
      <w:r w:rsidRPr="007A597E">
        <w:rPr>
          <w:rFonts w:ascii="Book Antiqua" w:hAnsi="Book Antiqua" w:cstheme="minorHAnsi"/>
          <w:sz w:val="24"/>
          <w:szCs w:val="24"/>
        </w:rPr>
        <w:t>All bidders must note that the LCA shall make payment by milestones.</w:t>
      </w:r>
      <w:r w:rsidR="00CD109E" w:rsidRPr="007A597E">
        <w:rPr>
          <w:rFonts w:ascii="Book Antiqua" w:hAnsi="Book Antiqua" w:cstheme="minorHAnsi"/>
          <w:sz w:val="24"/>
          <w:szCs w:val="24"/>
        </w:rPr>
        <w:t xml:space="preserve">  </w:t>
      </w:r>
      <w:r w:rsidR="00860645" w:rsidRPr="007A597E">
        <w:rPr>
          <w:rFonts w:ascii="Book Antiqua" w:hAnsi="Book Antiqua" w:cstheme="minorHAnsi"/>
          <w:sz w:val="24"/>
          <w:szCs w:val="24"/>
        </w:rPr>
        <w:t>A retention of 10% of the total project cost shall apply, which will be payable after expiry of the standard defects liability period of one year.</w:t>
      </w:r>
    </w:p>
    <w:p w14:paraId="2471A099" w14:textId="54F04068" w:rsidR="000810CC" w:rsidRPr="007A597E" w:rsidRDefault="000810CC" w:rsidP="00772179">
      <w:pPr>
        <w:pStyle w:val="ListParagraph"/>
        <w:numPr>
          <w:ilvl w:val="2"/>
          <w:numId w:val="21"/>
        </w:numPr>
        <w:spacing w:after="24"/>
        <w:ind w:left="567" w:hanging="567"/>
        <w:contextualSpacing/>
        <w:jc w:val="both"/>
        <w:rPr>
          <w:rFonts w:ascii="Book Antiqua" w:hAnsi="Book Antiqua"/>
          <w:sz w:val="24"/>
          <w:szCs w:val="24"/>
        </w:rPr>
      </w:pPr>
      <w:r w:rsidRPr="007A597E">
        <w:rPr>
          <w:rFonts w:ascii="Book Antiqua" w:hAnsi="Book Antiqua"/>
          <w:sz w:val="24"/>
          <w:szCs w:val="24"/>
        </w:rPr>
        <w:t xml:space="preserve">The </w:t>
      </w:r>
      <w:r w:rsidR="000064C6" w:rsidRPr="007A597E">
        <w:rPr>
          <w:rFonts w:ascii="Book Antiqua" w:hAnsi="Book Antiqua"/>
          <w:sz w:val="24"/>
          <w:szCs w:val="24"/>
        </w:rPr>
        <w:t xml:space="preserve">financial </w:t>
      </w:r>
      <w:r w:rsidRPr="007A597E">
        <w:rPr>
          <w:rFonts w:ascii="Book Antiqua" w:hAnsi="Book Antiqua"/>
          <w:sz w:val="24"/>
          <w:szCs w:val="24"/>
        </w:rPr>
        <w:t xml:space="preserve">proposal must be valid for at least </w:t>
      </w:r>
      <w:r w:rsidR="00EA44F4" w:rsidRPr="007A597E">
        <w:rPr>
          <w:rFonts w:ascii="Book Antiqua" w:hAnsi="Book Antiqua"/>
          <w:sz w:val="24"/>
          <w:szCs w:val="24"/>
        </w:rPr>
        <w:t>9</w:t>
      </w:r>
      <w:r w:rsidRPr="007A597E">
        <w:rPr>
          <w:rFonts w:ascii="Book Antiqua" w:hAnsi="Book Antiqua"/>
          <w:sz w:val="24"/>
          <w:szCs w:val="24"/>
        </w:rPr>
        <w:t>0 working days from the submission deadline.</w:t>
      </w:r>
    </w:p>
    <w:p w14:paraId="362AC28F" w14:textId="77777777" w:rsidR="000810CC" w:rsidRPr="00D40F04" w:rsidRDefault="000810CC" w:rsidP="0035001B">
      <w:pPr>
        <w:pStyle w:val="ListParagraph"/>
        <w:numPr>
          <w:ilvl w:val="2"/>
          <w:numId w:val="21"/>
        </w:numPr>
        <w:spacing w:after="24"/>
        <w:ind w:left="567" w:hanging="567"/>
        <w:contextualSpacing/>
        <w:jc w:val="both"/>
        <w:rPr>
          <w:rFonts w:ascii="Book Antiqua" w:hAnsi="Book Antiqua"/>
          <w:sz w:val="24"/>
          <w:szCs w:val="24"/>
        </w:rPr>
      </w:pPr>
      <w:r w:rsidRPr="00D40F04">
        <w:rPr>
          <w:rFonts w:ascii="Book Antiqua" w:hAnsi="Book Antiqua"/>
          <w:sz w:val="24"/>
          <w:szCs w:val="24"/>
        </w:rPr>
        <w:t>Late submissions shall not be accepted.</w:t>
      </w:r>
    </w:p>
    <w:p w14:paraId="2176AB89" w14:textId="1E076372" w:rsidR="000810CC" w:rsidRPr="00D40F04" w:rsidRDefault="00934372" w:rsidP="0035001B">
      <w:pPr>
        <w:pStyle w:val="ListParagraph"/>
        <w:numPr>
          <w:ilvl w:val="2"/>
          <w:numId w:val="21"/>
        </w:numPr>
        <w:spacing w:after="24"/>
        <w:ind w:left="567" w:hanging="567"/>
        <w:contextualSpacing/>
        <w:jc w:val="both"/>
        <w:rPr>
          <w:rFonts w:ascii="Book Antiqua" w:hAnsi="Book Antiqua"/>
          <w:sz w:val="24"/>
          <w:szCs w:val="24"/>
        </w:rPr>
      </w:pPr>
      <w:r w:rsidRPr="00D40F04">
        <w:rPr>
          <w:rFonts w:ascii="Book Antiqua" w:hAnsi="Book Antiqua"/>
          <w:sz w:val="24"/>
          <w:szCs w:val="24"/>
        </w:rPr>
        <w:t>LCA</w:t>
      </w:r>
      <w:r w:rsidR="000810CC" w:rsidRPr="00D40F04">
        <w:rPr>
          <w:rFonts w:ascii="Book Antiqua" w:hAnsi="Book Antiqua"/>
          <w:sz w:val="24"/>
          <w:szCs w:val="24"/>
        </w:rPr>
        <w:t xml:space="preserve"> will contact the successful </w:t>
      </w:r>
      <w:r w:rsidR="0097604E">
        <w:rPr>
          <w:rFonts w:ascii="Book Antiqua" w:hAnsi="Book Antiqua"/>
          <w:sz w:val="24"/>
          <w:szCs w:val="24"/>
        </w:rPr>
        <w:t>bidder</w:t>
      </w:r>
      <w:r w:rsidR="000810CC" w:rsidRPr="00D40F04">
        <w:rPr>
          <w:rFonts w:ascii="Book Antiqua" w:hAnsi="Book Antiqua"/>
          <w:sz w:val="24"/>
          <w:szCs w:val="24"/>
        </w:rPr>
        <w:t xml:space="preserve"> only. If you are not contacted within </w:t>
      </w:r>
      <w:r w:rsidR="00AF44DF" w:rsidRPr="00D40F04">
        <w:rPr>
          <w:rFonts w:ascii="Book Antiqua" w:hAnsi="Book Antiqua"/>
          <w:sz w:val="24"/>
          <w:szCs w:val="24"/>
        </w:rPr>
        <w:t>9</w:t>
      </w:r>
      <w:r w:rsidR="000810CC" w:rsidRPr="00D40F04">
        <w:rPr>
          <w:rFonts w:ascii="Book Antiqua" w:hAnsi="Book Antiqua"/>
          <w:sz w:val="24"/>
          <w:szCs w:val="24"/>
        </w:rPr>
        <w:t xml:space="preserve">0 working days </w:t>
      </w:r>
      <w:r w:rsidR="000064C6" w:rsidRPr="00D40F04">
        <w:rPr>
          <w:rFonts w:ascii="Book Antiqua" w:hAnsi="Book Antiqua"/>
          <w:sz w:val="24"/>
          <w:szCs w:val="24"/>
        </w:rPr>
        <w:t xml:space="preserve">from the date of submission, </w:t>
      </w:r>
      <w:r w:rsidR="000810CC" w:rsidRPr="00D40F04">
        <w:rPr>
          <w:rFonts w:ascii="Book Antiqua" w:hAnsi="Book Antiqua"/>
          <w:sz w:val="24"/>
          <w:szCs w:val="24"/>
        </w:rPr>
        <w:t>please consider your submission unsuccessful.</w:t>
      </w:r>
    </w:p>
    <w:p w14:paraId="6129FCF2" w14:textId="5B29FE78" w:rsidR="000810CC" w:rsidRPr="007A597E" w:rsidRDefault="000810CC" w:rsidP="00482317">
      <w:pPr>
        <w:pStyle w:val="Heading2"/>
        <w:numPr>
          <w:ilvl w:val="1"/>
          <w:numId w:val="19"/>
        </w:numPr>
        <w:tabs>
          <w:tab w:val="left" w:pos="993"/>
        </w:tabs>
        <w:spacing w:before="40"/>
        <w:ind w:left="567" w:hanging="567"/>
        <w:rPr>
          <w:rFonts w:ascii="Book Antiqua" w:hAnsi="Book Antiqua"/>
          <w:b w:val="0"/>
          <w:color w:val="auto"/>
          <w:sz w:val="28"/>
          <w:szCs w:val="28"/>
        </w:rPr>
      </w:pPr>
      <w:r w:rsidRPr="007A597E">
        <w:rPr>
          <w:rFonts w:ascii="Book Antiqua" w:hAnsi="Book Antiqua"/>
          <w:color w:val="auto"/>
          <w:sz w:val="28"/>
          <w:szCs w:val="28"/>
        </w:rPr>
        <w:lastRenderedPageBreak/>
        <w:t>LCA’s Rights</w:t>
      </w:r>
    </w:p>
    <w:p w14:paraId="22D9C853" w14:textId="1C7EBC5F" w:rsidR="000810CC" w:rsidRPr="00D40F04" w:rsidRDefault="000810CC" w:rsidP="008B6C91">
      <w:pPr>
        <w:pStyle w:val="ListParagraph"/>
        <w:numPr>
          <w:ilvl w:val="0"/>
          <w:numId w:val="15"/>
        </w:numPr>
        <w:spacing w:after="24"/>
        <w:ind w:left="513"/>
        <w:contextualSpacing/>
        <w:jc w:val="both"/>
        <w:rPr>
          <w:rFonts w:ascii="Book Antiqua" w:hAnsi="Book Antiqua"/>
          <w:sz w:val="24"/>
          <w:szCs w:val="24"/>
        </w:rPr>
      </w:pPr>
      <w:r w:rsidRPr="00D40F04">
        <w:rPr>
          <w:rFonts w:ascii="Book Antiqua" w:hAnsi="Book Antiqua"/>
          <w:sz w:val="24"/>
          <w:szCs w:val="24"/>
        </w:rPr>
        <w:t xml:space="preserve">This Request for Proposal (RFP) does not commit </w:t>
      </w:r>
      <w:r w:rsidR="00934372" w:rsidRPr="00D40F04">
        <w:rPr>
          <w:rFonts w:ascii="Book Antiqua" w:hAnsi="Book Antiqua"/>
          <w:sz w:val="24"/>
          <w:szCs w:val="24"/>
        </w:rPr>
        <w:t>LCA</w:t>
      </w:r>
      <w:r w:rsidRPr="00D40F04">
        <w:rPr>
          <w:rFonts w:ascii="Book Antiqua" w:hAnsi="Book Antiqua"/>
          <w:sz w:val="24"/>
          <w:szCs w:val="24"/>
        </w:rPr>
        <w:t xml:space="preserve"> to pay for any expenses incurred by the </w:t>
      </w:r>
      <w:r w:rsidR="0097604E">
        <w:rPr>
          <w:rFonts w:ascii="Book Antiqua" w:hAnsi="Book Antiqua"/>
          <w:sz w:val="24"/>
          <w:szCs w:val="24"/>
        </w:rPr>
        <w:t>bidder</w:t>
      </w:r>
      <w:r w:rsidRPr="00D40F04">
        <w:rPr>
          <w:rFonts w:ascii="Book Antiqua" w:hAnsi="Book Antiqua"/>
          <w:sz w:val="24"/>
          <w:szCs w:val="24"/>
        </w:rPr>
        <w:t xml:space="preserve"> in the preparation of responses to this invitation or for attending mandatory site visits.</w:t>
      </w:r>
    </w:p>
    <w:p w14:paraId="17E6EE06" w14:textId="77777777" w:rsidR="000810CC" w:rsidRPr="00D40F04" w:rsidRDefault="00934372" w:rsidP="008B6C91">
      <w:pPr>
        <w:pStyle w:val="ListParagraph"/>
        <w:numPr>
          <w:ilvl w:val="0"/>
          <w:numId w:val="15"/>
        </w:numPr>
        <w:spacing w:after="24"/>
        <w:ind w:left="513"/>
        <w:contextualSpacing/>
        <w:jc w:val="both"/>
        <w:rPr>
          <w:rFonts w:ascii="Book Antiqua" w:hAnsi="Book Antiqua"/>
          <w:sz w:val="24"/>
          <w:szCs w:val="24"/>
        </w:rPr>
      </w:pPr>
      <w:r w:rsidRPr="00D40F04">
        <w:rPr>
          <w:rFonts w:ascii="Book Antiqua" w:hAnsi="Book Antiqua"/>
          <w:sz w:val="24"/>
          <w:szCs w:val="24"/>
        </w:rPr>
        <w:t>LCA</w:t>
      </w:r>
      <w:r w:rsidR="000810CC" w:rsidRPr="00D40F04">
        <w:rPr>
          <w:rFonts w:ascii="Book Antiqua" w:hAnsi="Book Antiqua"/>
          <w:sz w:val="24"/>
          <w:szCs w:val="24"/>
        </w:rPr>
        <w:t xml:space="preserve"> reserves the right to accept or reject any response to this RFP.</w:t>
      </w:r>
    </w:p>
    <w:p w14:paraId="114615CD" w14:textId="77777777" w:rsidR="000810CC" w:rsidRPr="00D40F04" w:rsidRDefault="00934372" w:rsidP="008B6C91">
      <w:pPr>
        <w:pStyle w:val="ListParagraph"/>
        <w:numPr>
          <w:ilvl w:val="0"/>
          <w:numId w:val="15"/>
        </w:numPr>
        <w:spacing w:after="24"/>
        <w:ind w:left="513"/>
        <w:contextualSpacing/>
        <w:jc w:val="both"/>
        <w:rPr>
          <w:rFonts w:ascii="Book Antiqua" w:hAnsi="Book Antiqua"/>
          <w:sz w:val="24"/>
          <w:szCs w:val="24"/>
        </w:rPr>
      </w:pPr>
      <w:r w:rsidRPr="00D40F04">
        <w:rPr>
          <w:rFonts w:ascii="Book Antiqua" w:hAnsi="Book Antiqua"/>
          <w:sz w:val="24"/>
          <w:szCs w:val="24"/>
        </w:rPr>
        <w:t>LCA</w:t>
      </w:r>
      <w:r w:rsidR="000810CC" w:rsidRPr="00D40F04">
        <w:rPr>
          <w:rFonts w:ascii="Book Antiqua" w:hAnsi="Book Antiqua"/>
          <w:sz w:val="24"/>
          <w:szCs w:val="24"/>
        </w:rPr>
        <w:t xml:space="preserve"> reserves the right to cancel or withdraw this RFP as a whole or in part without furnishing any reasons and without attracting any liability.</w:t>
      </w:r>
    </w:p>
    <w:p w14:paraId="48BF2719" w14:textId="77777777" w:rsidR="000810CC" w:rsidRPr="00D40F04" w:rsidRDefault="00934372" w:rsidP="008B6C91">
      <w:pPr>
        <w:pStyle w:val="ListParagraph"/>
        <w:numPr>
          <w:ilvl w:val="0"/>
          <w:numId w:val="15"/>
        </w:numPr>
        <w:spacing w:after="24"/>
        <w:ind w:left="513"/>
        <w:contextualSpacing/>
        <w:jc w:val="both"/>
        <w:rPr>
          <w:rFonts w:ascii="Book Antiqua" w:hAnsi="Book Antiqua"/>
          <w:sz w:val="24"/>
          <w:szCs w:val="24"/>
        </w:rPr>
      </w:pPr>
      <w:r w:rsidRPr="00D40F04">
        <w:rPr>
          <w:rFonts w:ascii="Book Antiqua" w:hAnsi="Book Antiqua"/>
          <w:sz w:val="24"/>
          <w:szCs w:val="24"/>
        </w:rPr>
        <w:t>LCA</w:t>
      </w:r>
      <w:r w:rsidR="000810CC" w:rsidRPr="00D40F04">
        <w:rPr>
          <w:rFonts w:ascii="Book Antiqua" w:hAnsi="Book Antiqua"/>
          <w:sz w:val="24"/>
          <w:szCs w:val="24"/>
        </w:rPr>
        <w:t xml:space="preserve"> reserves the right to call company representatives to make presentations.</w:t>
      </w:r>
    </w:p>
    <w:p w14:paraId="684BCAD0" w14:textId="77777777" w:rsidR="000810CC" w:rsidRPr="00D40F04" w:rsidRDefault="00934372" w:rsidP="008B6C91">
      <w:pPr>
        <w:pStyle w:val="ListParagraph"/>
        <w:numPr>
          <w:ilvl w:val="0"/>
          <w:numId w:val="15"/>
        </w:numPr>
        <w:spacing w:after="24"/>
        <w:ind w:left="513"/>
        <w:contextualSpacing/>
        <w:jc w:val="both"/>
        <w:rPr>
          <w:rFonts w:ascii="Book Antiqua" w:hAnsi="Book Antiqua"/>
          <w:sz w:val="24"/>
          <w:szCs w:val="24"/>
        </w:rPr>
      </w:pPr>
      <w:r w:rsidRPr="00D40F04">
        <w:rPr>
          <w:rFonts w:ascii="Book Antiqua" w:hAnsi="Book Antiqua"/>
          <w:sz w:val="24"/>
          <w:szCs w:val="24"/>
        </w:rPr>
        <w:t>LCA</w:t>
      </w:r>
      <w:r w:rsidR="000810CC" w:rsidRPr="00D40F04">
        <w:rPr>
          <w:rFonts w:ascii="Book Antiqua" w:hAnsi="Book Antiqua"/>
          <w:sz w:val="24"/>
          <w:szCs w:val="24"/>
        </w:rPr>
        <w:t xml:space="preserve"> shall not be bound to accept the lowest bid price tendered.</w:t>
      </w:r>
    </w:p>
    <w:p w14:paraId="3EB07A82" w14:textId="77777777" w:rsidR="000810CC" w:rsidRPr="00D40F04" w:rsidRDefault="000810CC" w:rsidP="000810CC">
      <w:pPr>
        <w:spacing w:after="24"/>
        <w:ind w:left="360"/>
        <w:jc w:val="both"/>
        <w:rPr>
          <w:rFonts w:ascii="Book Antiqua" w:hAnsi="Book Antiqua"/>
          <w:sz w:val="24"/>
          <w:szCs w:val="24"/>
        </w:rPr>
      </w:pPr>
    </w:p>
    <w:p w14:paraId="1358AB1D" w14:textId="77777777" w:rsidR="000810CC" w:rsidRPr="00D40F04" w:rsidRDefault="000810CC" w:rsidP="008B6C91">
      <w:pPr>
        <w:pStyle w:val="Heading1"/>
        <w:numPr>
          <w:ilvl w:val="0"/>
          <w:numId w:val="18"/>
        </w:numPr>
        <w:tabs>
          <w:tab w:val="left" w:pos="567"/>
        </w:tabs>
        <w:spacing w:before="240"/>
        <w:ind w:left="295" w:hanging="142"/>
        <w:rPr>
          <w:rFonts w:ascii="Book Antiqua" w:hAnsi="Book Antiqua"/>
          <w:b w:val="0"/>
          <w:color w:val="auto"/>
        </w:rPr>
      </w:pPr>
      <w:r w:rsidRPr="00D40F04">
        <w:rPr>
          <w:rFonts w:ascii="Book Antiqua" w:hAnsi="Book Antiqua"/>
          <w:color w:val="auto"/>
        </w:rPr>
        <w:t>SUBMISSION FORMAT</w:t>
      </w:r>
    </w:p>
    <w:p w14:paraId="049E41DD" w14:textId="77777777" w:rsidR="00482317" w:rsidRDefault="00482317" w:rsidP="008B6C91">
      <w:pPr>
        <w:pStyle w:val="NoSpacing"/>
        <w:ind w:left="153"/>
        <w:jc w:val="both"/>
        <w:rPr>
          <w:rFonts w:ascii="Book Antiqua" w:eastAsia="Times New Roman" w:hAnsi="Book Antiqua"/>
          <w:sz w:val="24"/>
          <w:szCs w:val="24"/>
          <w:lang w:eastAsia="en-ZA"/>
        </w:rPr>
      </w:pPr>
    </w:p>
    <w:p w14:paraId="4BA941DD" w14:textId="26BB905F" w:rsidR="000810CC" w:rsidRPr="00D40F04" w:rsidRDefault="000810CC" w:rsidP="008B6C91">
      <w:pPr>
        <w:pStyle w:val="NoSpacing"/>
        <w:ind w:left="153"/>
        <w:jc w:val="both"/>
        <w:rPr>
          <w:rFonts w:ascii="Book Antiqua" w:eastAsia="Times New Roman" w:hAnsi="Book Antiqua"/>
          <w:sz w:val="24"/>
          <w:szCs w:val="24"/>
          <w:lang w:eastAsia="en-ZA"/>
        </w:rPr>
      </w:pPr>
      <w:r w:rsidRPr="00D40F04">
        <w:rPr>
          <w:rFonts w:ascii="Book Antiqua" w:eastAsia="Times New Roman" w:hAnsi="Book Antiqua"/>
          <w:sz w:val="24"/>
          <w:szCs w:val="24"/>
          <w:lang w:eastAsia="en-ZA"/>
        </w:rPr>
        <w:t>Tender submissions must meet all the conditions indicated below, failure to comply with the submission format will lead to disqualification of the tender submission:</w:t>
      </w:r>
    </w:p>
    <w:p w14:paraId="37509C51" w14:textId="77777777" w:rsidR="000810CC" w:rsidRPr="00D40F04" w:rsidRDefault="000810CC" w:rsidP="008B6C91">
      <w:pPr>
        <w:spacing w:after="0"/>
        <w:rPr>
          <w:rFonts w:ascii="Book Antiqua" w:hAnsi="Book Antiqua"/>
        </w:rPr>
      </w:pPr>
    </w:p>
    <w:p w14:paraId="2A89B1E2" w14:textId="5B576B7E" w:rsidR="00B041CF" w:rsidRPr="00D40F04" w:rsidRDefault="00B041CF" w:rsidP="008B6C91">
      <w:pPr>
        <w:pStyle w:val="ListParagraph"/>
        <w:numPr>
          <w:ilvl w:val="1"/>
          <w:numId w:val="20"/>
        </w:numPr>
        <w:tabs>
          <w:tab w:val="left" w:pos="993"/>
          <w:tab w:val="left" w:pos="1134"/>
        </w:tabs>
        <w:spacing w:after="24"/>
        <w:ind w:left="579" w:hanging="426"/>
        <w:contextualSpacing/>
        <w:jc w:val="both"/>
        <w:rPr>
          <w:rFonts w:ascii="Book Antiqua" w:hAnsi="Book Antiqua"/>
          <w:sz w:val="24"/>
          <w:szCs w:val="24"/>
        </w:rPr>
      </w:pPr>
      <w:r w:rsidRPr="00D40F04">
        <w:rPr>
          <w:rFonts w:ascii="Book Antiqua" w:hAnsi="Book Antiqua"/>
          <w:sz w:val="24"/>
          <w:szCs w:val="24"/>
        </w:rPr>
        <w:t>Each “LOT” must be tendered independently</w:t>
      </w:r>
      <w:r w:rsidR="0091314F">
        <w:rPr>
          <w:rFonts w:ascii="Book Antiqua" w:hAnsi="Book Antiqua"/>
          <w:sz w:val="24"/>
          <w:szCs w:val="24"/>
        </w:rPr>
        <w:t>.</w:t>
      </w:r>
    </w:p>
    <w:p w14:paraId="7F79F880" w14:textId="77777777" w:rsidR="000810CC" w:rsidRPr="00D40F04" w:rsidRDefault="000810CC" w:rsidP="008B6C91">
      <w:pPr>
        <w:pStyle w:val="ListParagraph"/>
        <w:numPr>
          <w:ilvl w:val="1"/>
          <w:numId w:val="20"/>
        </w:numPr>
        <w:tabs>
          <w:tab w:val="left" w:pos="993"/>
          <w:tab w:val="left" w:pos="1134"/>
        </w:tabs>
        <w:spacing w:after="24"/>
        <w:ind w:left="579" w:hanging="426"/>
        <w:contextualSpacing/>
        <w:jc w:val="both"/>
        <w:rPr>
          <w:rFonts w:ascii="Book Antiqua" w:hAnsi="Book Antiqua"/>
          <w:sz w:val="24"/>
          <w:szCs w:val="24"/>
        </w:rPr>
      </w:pPr>
      <w:r w:rsidRPr="00D40F04">
        <w:rPr>
          <w:rFonts w:ascii="Book Antiqua" w:hAnsi="Book Antiqua"/>
          <w:sz w:val="24"/>
          <w:szCs w:val="24"/>
        </w:rPr>
        <w:t xml:space="preserve">The </w:t>
      </w:r>
      <w:r w:rsidR="000D23DF" w:rsidRPr="00D40F04">
        <w:rPr>
          <w:rFonts w:ascii="Book Antiqua" w:hAnsi="Book Antiqua"/>
          <w:sz w:val="24"/>
          <w:szCs w:val="24"/>
        </w:rPr>
        <w:t xml:space="preserve">bidder </w:t>
      </w:r>
      <w:r w:rsidRPr="00D40F04">
        <w:rPr>
          <w:rFonts w:ascii="Book Antiqua" w:hAnsi="Book Antiqua"/>
          <w:sz w:val="24"/>
          <w:szCs w:val="24"/>
        </w:rPr>
        <w:t xml:space="preserve">must submit one original and four copies of its tender submission document clearly marked “ORIGINAL” and “COPIES” as appropriate for both technical and financial proposals. </w:t>
      </w:r>
    </w:p>
    <w:p w14:paraId="053F38B2" w14:textId="77777777" w:rsidR="000810CC" w:rsidRPr="00D40F04" w:rsidRDefault="000810CC" w:rsidP="008B6C91">
      <w:pPr>
        <w:pStyle w:val="ListParagraph"/>
        <w:numPr>
          <w:ilvl w:val="1"/>
          <w:numId w:val="20"/>
        </w:numPr>
        <w:tabs>
          <w:tab w:val="left" w:pos="993"/>
          <w:tab w:val="left" w:pos="1134"/>
        </w:tabs>
        <w:spacing w:after="24"/>
        <w:ind w:left="579" w:hanging="426"/>
        <w:contextualSpacing/>
        <w:jc w:val="both"/>
        <w:rPr>
          <w:rFonts w:ascii="Book Antiqua" w:hAnsi="Book Antiqua"/>
          <w:sz w:val="24"/>
          <w:szCs w:val="24"/>
        </w:rPr>
      </w:pPr>
      <w:r w:rsidRPr="00D40F04">
        <w:rPr>
          <w:rFonts w:ascii="Book Antiqua" w:hAnsi="Book Antiqua"/>
          <w:sz w:val="24"/>
          <w:szCs w:val="24"/>
        </w:rPr>
        <w:t>Technical proposals must be in a separate package from the Financial proposals.</w:t>
      </w:r>
    </w:p>
    <w:p w14:paraId="656EB13F" w14:textId="77777777" w:rsidR="000810CC" w:rsidRPr="00D40F04" w:rsidRDefault="000810CC" w:rsidP="008B6C91">
      <w:pPr>
        <w:pStyle w:val="ListParagraph"/>
        <w:numPr>
          <w:ilvl w:val="1"/>
          <w:numId w:val="20"/>
        </w:numPr>
        <w:tabs>
          <w:tab w:val="left" w:pos="993"/>
          <w:tab w:val="left" w:pos="1134"/>
        </w:tabs>
        <w:spacing w:after="24"/>
        <w:ind w:left="579" w:hanging="426"/>
        <w:contextualSpacing/>
        <w:jc w:val="both"/>
        <w:rPr>
          <w:rFonts w:ascii="Book Antiqua" w:hAnsi="Book Antiqua"/>
          <w:sz w:val="24"/>
          <w:szCs w:val="24"/>
        </w:rPr>
      </w:pPr>
      <w:r w:rsidRPr="00D40F04">
        <w:rPr>
          <w:rFonts w:ascii="Book Antiqua" w:hAnsi="Book Antiqua"/>
          <w:sz w:val="24"/>
          <w:szCs w:val="24"/>
        </w:rPr>
        <w:t>The package containing the technical proposal must be sealed, clearly marked “TECHNICAL PROPOSAL”, and the package containing the financial proposal must be sealed, clearly marked “FINANCIAL PROPOSAL”.</w:t>
      </w:r>
    </w:p>
    <w:p w14:paraId="62929AA5" w14:textId="77777777" w:rsidR="000810CC" w:rsidRPr="00D40F04" w:rsidRDefault="000810CC" w:rsidP="00C95C6A">
      <w:pPr>
        <w:pStyle w:val="ListParagraph"/>
        <w:numPr>
          <w:ilvl w:val="1"/>
          <w:numId w:val="20"/>
        </w:numPr>
        <w:tabs>
          <w:tab w:val="left" w:pos="993"/>
          <w:tab w:val="left" w:pos="1134"/>
        </w:tabs>
        <w:spacing w:after="24"/>
        <w:ind w:left="567" w:hanging="414"/>
        <w:contextualSpacing/>
        <w:jc w:val="both"/>
        <w:rPr>
          <w:rFonts w:ascii="Book Antiqua" w:hAnsi="Book Antiqua"/>
          <w:sz w:val="24"/>
          <w:szCs w:val="24"/>
        </w:rPr>
      </w:pPr>
      <w:r w:rsidRPr="00D40F04">
        <w:rPr>
          <w:rFonts w:ascii="Book Antiqua" w:hAnsi="Book Antiqua"/>
          <w:sz w:val="24"/>
          <w:szCs w:val="24"/>
        </w:rPr>
        <w:t xml:space="preserve"> The technical proposal should NOT include any financial information.</w:t>
      </w:r>
    </w:p>
    <w:p w14:paraId="2D43A733" w14:textId="3D826AEE" w:rsidR="000810CC" w:rsidRPr="00D40F04" w:rsidRDefault="000810CC" w:rsidP="008B6C91">
      <w:pPr>
        <w:pStyle w:val="ListParagraph"/>
        <w:numPr>
          <w:ilvl w:val="1"/>
          <w:numId w:val="20"/>
        </w:numPr>
        <w:tabs>
          <w:tab w:val="left" w:pos="993"/>
          <w:tab w:val="left" w:pos="1134"/>
        </w:tabs>
        <w:spacing w:after="24"/>
        <w:ind w:left="579" w:hanging="426"/>
        <w:contextualSpacing/>
        <w:jc w:val="both"/>
        <w:rPr>
          <w:rFonts w:ascii="Book Antiqua" w:hAnsi="Book Antiqua"/>
          <w:sz w:val="24"/>
          <w:szCs w:val="24"/>
        </w:rPr>
      </w:pPr>
      <w:r w:rsidRPr="00D40F04">
        <w:rPr>
          <w:rFonts w:ascii="Book Antiqua" w:hAnsi="Book Antiqua"/>
          <w:sz w:val="24"/>
          <w:szCs w:val="24"/>
        </w:rPr>
        <w:t>Both packages</w:t>
      </w:r>
      <w:r w:rsidR="007A597E">
        <w:rPr>
          <w:rFonts w:ascii="Book Antiqua" w:hAnsi="Book Antiqua"/>
          <w:sz w:val="24"/>
          <w:szCs w:val="24"/>
        </w:rPr>
        <w:t xml:space="preserve"> (technical &amp; financial)</w:t>
      </w:r>
      <w:r w:rsidRPr="00D40F04">
        <w:rPr>
          <w:rFonts w:ascii="Book Antiqua" w:hAnsi="Book Antiqua"/>
          <w:sz w:val="24"/>
          <w:szCs w:val="24"/>
        </w:rPr>
        <w:t xml:space="preserve"> must be placed in one outer package clearly marked “PROVISION </w:t>
      </w:r>
      <w:r w:rsidR="003B7850" w:rsidRPr="00D40F04">
        <w:rPr>
          <w:rFonts w:ascii="Book Antiqua" w:hAnsi="Book Antiqua"/>
          <w:sz w:val="24"/>
          <w:szCs w:val="24"/>
        </w:rPr>
        <w:t>AND INSTALLATION OF NETWORK EQUIPMENT FOR WI-FI PROJECT</w:t>
      </w:r>
      <w:r w:rsidR="007A597E">
        <w:rPr>
          <w:rFonts w:ascii="Book Antiqua" w:hAnsi="Book Antiqua"/>
          <w:sz w:val="24"/>
          <w:szCs w:val="24"/>
        </w:rPr>
        <w:t xml:space="preserve"> </w:t>
      </w:r>
      <w:r w:rsidR="0091314F">
        <w:rPr>
          <w:rFonts w:ascii="Book Antiqua" w:hAnsi="Book Antiqua"/>
          <w:sz w:val="24"/>
          <w:szCs w:val="24"/>
        </w:rPr>
        <w:t>–</w:t>
      </w:r>
      <w:r w:rsidR="00C95C6A">
        <w:rPr>
          <w:rFonts w:ascii="Book Antiqua" w:hAnsi="Book Antiqua"/>
          <w:sz w:val="24"/>
          <w:szCs w:val="24"/>
        </w:rPr>
        <w:t xml:space="preserve"> </w:t>
      </w:r>
      <w:r w:rsidR="00A07BA5">
        <w:rPr>
          <w:rFonts w:ascii="Book Antiqua" w:hAnsi="Book Antiqua"/>
          <w:sz w:val="24"/>
          <w:szCs w:val="24"/>
        </w:rPr>
        <w:t xml:space="preserve">LOT NUMBER - </w:t>
      </w:r>
      <w:r w:rsidR="0091314F">
        <w:rPr>
          <w:rFonts w:ascii="Book Antiqua" w:hAnsi="Book Antiqua"/>
          <w:sz w:val="24"/>
          <w:szCs w:val="24"/>
        </w:rPr>
        <w:t xml:space="preserve">SCHOOL OF </w:t>
      </w:r>
      <w:r w:rsidR="00080FB8">
        <w:rPr>
          <w:rFonts w:ascii="Book Antiqua" w:hAnsi="Book Antiqua"/>
          <w:sz w:val="24"/>
          <w:szCs w:val="24"/>
        </w:rPr>
        <w:t>NURSING</w:t>
      </w:r>
      <w:r w:rsidR="00C95C6A">
        <w:rPr>
          <w:rFonts w:ascii="Book Antiqua" w:hAnsi="Book Antiqua"/>
          <w:sz w:val="24"/>
          <w:szCs w:val="24"/>
        </w:rPr>
        <w:t xml:space="preserve"> NAME”</w:t>
      </w:r>
      <w:r w:rsidR="00B041CF" w:rsidRPr="00D40F04">
        <w:rPr>
          <w:rFonts w:ascii="Book Antiqua" w:hAnsi="Book Antiqua"/>
          <w:sz w:val="24"/>
          <w:szCs w:val="24"/>
        </w:rPr>
        <w:t xml:space="preserve"> specifying the</w:t>
      </w:r>
      <w:r w:rsidR="00BE10A9">
        <w:rPr>
          <w:rFonts w:ascii="Book Antiqua" w:hAnsi="Book Antiqua"/>
          <w:sz w:val="24"/>
          <w:szCs w:val="24"/>
        </w:rPr>
        <w:t xml:space="preserve"> LOT number -</w:t>
      </w:r>
      <w:r w:rsidR="00B041CF" w:rsidRPr="00D40F04">
        <w:rPr>
          <w:rFonts w:ascii="Book Antiqua" w:hAnsi="Book Antiqua"/>
          <w:sz w:val="24"/>
          <w:szCs w:val="24"/>
        </w:rPr>
        <w:t xml:space="preserve"> </w:t>
      </w:r>
      <w:r w:rsidR="0091314F">
        <w:rPr>
          <w:rFonts w:ascii="Book Antiqua" w:hAnsi="Book Antiqua"/>
          <w:sz w:val="24"/>
          <w:szCs w:val="24"/>
        </w:rPr>
        <w:t>school of nursing name.</w:t>
      </w:r>
      <w:r w:rsidR="00B041CF" w:rsidRPr="00D40F04">
        <w:rPr>
          <w:rFonts w:ascii="Book Antiqua" w:hAnsi="Book Antiqua"/>
          <w:sz w:val="24"/>
          <w:szCs w:val="24"/>
        </w:rPr>
        <w:t xml:space="preserve"> For example, </w:t>
      </w:r>
      <w:r w:rsidR="00C36484" w:rsidRPr="0091314F">
        <w:rPr>
          <w:rFonts w:ascii="Book Antiqua" w:hAnsi="Book Antiqua"/>
          <w:b/>
          <w:sz w:val="24"/>
          <w:szCs w:val="24"/>
        </w:rPr>
        <w:t>“</w:t>
      </w:r>
      <w:r w:rsidR="00B041CF" w:rsidRPr="0091314F">
        <w:rPr>
          <w:rFonts w:ascii="Book Antiqua" w:hAnsi="Book Antiqua"/>
          <w:b/>
          <w:i/>
          <w:sz w:val="24"/>
          <w:szCs w:val="24"/>
        </w:rPr>
        <w:t xml:space="preserve">Provision and Installation of Network Equipment for Wi-Fi Project </w:t>
      </w:r>
      <w:r w:rsidR="000D23DF" w:rsidRPr="0091314F">
        <w:rPr>
          <w:rFonts w:ascii="Book Antiqua" w:hAnsi="Book Antiqua"/>
          <w:b/>
          <w:i/>
          <w:sz w:val="24"/>
          <w:szCs w:val="24"/>
        </w:rPr>
        <w:t>–</w:t>
      </w:r>
      <w:r w:rsidR="00B041CF" w:rsidRPr="0091314F">
        <w:rPr>
          <w:rFonts w:ascii="Book Antiqua" w:hAnsi="Book Antiqua"/>
          <w:b/>
          <w:i/>
          <w:sz w:val="24"/>
          <w:szCs w:val="24"/>
        </w:rPr>
        <w:t xml:space="preserve"> LOT </w:t>
      </w:r>
      <w:r w:rsidR="00080FB8" w:rsidRPr="0091314F">
        <w:rPr>
          <w:rFonts w:ascii="Book Antiqua" w:hAnsi="Book Antiqua"/>
          <w:b/>
          <w:i/>
          <w:sz w:val="24"/>
          <w:szCs w:val="24"/>
        </w:rPr>
        <w:t>1</w:t>
      </w:r>
      <w:r w:rsidR="00BE10A9">
        <w:rPr>
          <w:rFonts w:ascii="Book Antiqua" w:hAnsi="Book Antiqua"/>
          <w:b/>
          <w:i/>
          <w:sz w:val="24"/>
          <w:szCs w:val="24"/>
        </w:rPr>
        <w:t xml:space="preserve"> - NHTC</w:t>
      </w:r>
      <w:r w:rsidR="00B041CF" w:rsidRPr="0091314F">
        <w:rPr>
          <w:rFonts w:ascii="Book Antiqua" w:hAnsi="Book Antiqua"/>
          <w:b/>
          <w:sz w:val="24"/>
          <w:szCs w:val="24"/>
        </w:rPr>
        <w:t>”</w:t>
      </w:r>
      <w:r w:rsidR="00C95C6A" w:rsidRPr="0091314F">
        <w:rPr>
          <w:rFonts w:ascii="Book Antiqua" w:hAnsi="Book Antiqua"/>
          <w:b/>
          <w:sz w:val="24"/>
          <w:szCs w:val="24"/>
        </w:rPr>
        <w:t>.</w:t>
      </w:r>
    </w:p>
    <w:p w14:paraId="177221A7" w14:textId="2EE10828" w:rsidR="000810CC" w:rsidRDefault="000810CC" w:rsidP="008B6C91">
      <w:pPr>
        <w:pStyle w:val="ListParagraph"/>
        <w:numPr>
          <w:ilvl w:val="1"/>
          <w:numId w:val="20"/>
        </w:numPr>
        <w:tabs>
          <w:tab w:val="left" w:pos="993"/>
          <w:tab w:val="left" w:pos="1134"/>
        </w:tabs>
        <w:spacing w:after="24"/>
        <w:ind w:left="579" w:hanging="426"/>
        <w:contextualSpacing/>
        <w:jc w:val="both"/>
        <w:rPr>
          <w:rFonts w:ascii="Book Antiqua" w:hAnsi="Book Antiqua"/>
          <w:sz w:val="24"/>
          <w:szCs w:val="24"/>
        </w:rPr>
      </w:pPr>
      <w:r w:rsidRPr="00D40F04">
        <w:rPr>
          <w:rFonts w:ascii="Book Antiqua" w:hAnsi="Book Antiqua"/>
          <w:sz w:val="24"/>
          <w:szCs w:val="24"/>
        </w:rPr>
        <w:t>All bids shall be physically delivered</w:t>
      </w:r>
      <w:r w:rsidR="00CE041E" w:rsidRPr="00D40F04">
        <w:rPr>
          <w:rFonts w:ascii="Book Antiqua" w:hAnsi="Book Antiqua"/>
          <w:sz w:val="24"/>
          <w:szCs w:val="24"/>
        </w:rPr>
        <w:t xml:space="preserve"> to the address provided in </w:t>
      </w:r>
      <w:r w:rsidR="007A597E">
        <w:rPr>
          <w:rFonts w:ascii="Book Antiqua" w:hAnsi="Book Antiqua"/>
          <w:sz w:val="24"/>
          <w:szCs w:val="24"/>
        </w:rPr>
        <w:t>section 7</w:t>
      </w:r>
      <w:r w:rsidRPr="00D40F04">
        <w:rPr>
          <w:rFonts w:ascii="Book Antiqua" w:hAnsi="Book Antiqua"/>
          <w:sz w:val="24"/>
          <w:szCs w:val="24"/>
        </w:rPr>
        <w:t>. Neither electronic nor late submissions will be accepted.</w:t>
      </w:r>
    </w:p>
    <w:p w14:paraId="0A02B309" w14:textId="00385C19" w:rsidR="00482317" w:rsidRDefault="00482317" w:rsidP="0013252F">
      <w:pPr>
        <w:tabs>
          <w:tab w:val="left" w:pos="993"/>
          <w:tab w:val="left" w:pos="1134"/>
        </w:tabs>
        <w:spacing w:after="24"/>
        <w:contextualSpacing/>
        <w:jc w:val="both"/>
        <w:rPr>
          <w:rFonts w:ascii="Book Antiqua" w:hAnsi="Book Antiqua"/>
          <w:sz w:val="24"/>
          <w:szCs w:val="24"/>
        </w:rPr>
      </w:pPr>
    </w:p>
    <w:p w14:paraId="0D31DC50" w14:textId="77777777" w:rsidR="00482317" w:rsidRPr="0013252F" w:rsidRDefault="00482317" w:rsidP="0013252F">
      <w:pPr>
        <w:tabs>
          <w:tab w:val="left" w:pos="993"/>
          <w:tab w:val="left" w:pos="1134"/>
        </w:tabs>
        <w:spacing w:after="24"/>
        <w:contextualSpacing/>
        <w:jc w:val="both"/>
        <w:rPr>
          <w:rFonts w:ascii="Book Antiqua" w:hAnsi="Book Antiqua"/>
          <w:sz w:val="24"/>
          <w:szCs w:val="24"/>
        </w:rPr>
      </w:pPr>
    </w:p>
    <w:p w14:paraId="6D1D470F" w14:textId="00BD4535" w:rsidR="00482317" w:rsidRDefault="00482317" w:rsidP="0013252F">
      <w:pPr>
        <w:pStyle w:val="Heading1"/>
        <w:spacing w:before="240"/>
        <w:ind w:left="207"/>
        <w:rPr>
          <w:rFonts w:ascii="Book Antiqua" w:hAnsi="Book Antiqua"/>
          <w:color w:val="auto"/>
        </w:rPr>
      </w:pPr>
      <w:r>
        <w:rPr>
          <w:rFonts w:ascii="Book Antiqua" w:hAnsi="Book Antiqua"/>
          <w:color w:val="auto"/>
        </w:rPr>
        <w:t xml:space="preserve">6. </w:t>
      </w:r>
      <w:r w:rsidR="000810CC" w:rsidRPr="00D40F04">
        <w:rPr>
          <w:rFonts w:ascii="Book Antiqua" w:hAnsi="Book Antiqua"/>
          <w:color w:val="auto"/>
        </w:rPr>
        <w:t>TIME FRAMES AND OTHER DETAILS</w:t>
      </w:r>
    </w:p>
    <w:p w14:paraId="7814A278" w14:textId="77777777" w:rsidR="00482317" w:rsidRPr="0013252F" w:rsidRDefault="00482317" w:rsidP="0013252F">
      <w:pPr>
        <w:rPr>
          <w:b/>
        </w:rPr>
      </w:pPr>
    </w:p>
    <w:p w14:paraId="5BCED2F0" w14:textId="2D8D81C7" w:rsidR="000810CC" w:rsidRPr="0013252F" w:rsidRDefault="00482317" w:rsidP="0013252F">
      <w:pPr>
        <w:pStyle w:val="ListParagraph"/>
        <w:numPr>
          <w:ilvl w:val="1"/>
          <w:numId w:val="44"/>
        </w:numPr>
        <w:tabs>
          <w:tab w:val="left" w:pos="993"/>
          <w:tab w:val="left" w:pos="1134"/>
        </w:tabs>
        <w:spacing w:after="24"/>
        <w:ind w:left="567"/>
        <w:contextualSpacing/>
        <w:jc w:val="both"/>
        <w:rPr>
          <w:rFonts w:ascii="Book Antiqua" w:hAnsi="Book Antiqua"/>
          <w:sz w:val="24"/>
          <w:szCs w:val="24"/>
        </w:rPr>
      </w:pPr>
      <w:r>
        <w:rPr>
          <w:rFonts w:ascii="Book Antiqua" w:hAnsi="Book Antiqua"/>
          <w:sz w:val="24"/>
          <w:szCs w:val="24"/>
        </w:rPr>
        <w:t xml:space="preserve"> </w:t>
      </w:r>
      <w:r w:rsidR="000810CC" w:rsidRPr="0013252F">
        <w:rPr>
          <w:rFonts w:ascii="Book Antiqua" w:hAnsi="Book Antiqua"/>
          <w:sz w:val="24"/>
          <w:szCs w:val="24"/>
        </w:rPr>
        <w:t xml:space="preserve">Any request for clarification on the RFP must be addressed in writing to the Chief Financial Officer at </w:t>
      </w:r>
      <w:hyperlink r:id="rId10" w:history="1">
        <w:r w:rsidR="000810CC" w:rsidRPr="0013252F">
          <w:rPr>
            <w:rFonts w:ascii="Book Antiqua" w:hAnsi="Book Antiqua"/>
            <w:b/>
            <w:color w:val="00B0F0"/>
            <w:sz w:val="24"/>
            <w:szCs w:val="24"/>
          </w:rPr>
          <w:t>admin@lca.org.ls</w:t>
        </w:r>
      </w:hyperlink>
      <w:r w:rsidR="000810CC" w:rsidRPr="0013252F">
        <w:rPr>
          <w:rFonts w:ascii="Book Antiqua" w:hAnsi="Book Antiqua"/>
          <w:sz w:val="24"/>
          <w:szCs w:val="24"/>
        </w:rPr>
        <w:t xml:space="preserve"> at least five days prior to the deadline.</w:t>
      </w:r>
    </w:p>
    <w:p w14:paraId="287F358E" w14:textId="7A22477A" w:rsidR="003B7850" w:rsidRPr="00D40F04" w:rsidRDefault="000810CC" w:rsidP="0013252F">
      <w:pPr>
        <w:pStyle w:val="ListParagraph"/>
        <w:numPr>
          <w:ilvl w:val="1"/>
          <w:numId w:val="44"/>
        </w:numPr>
        <w:tabs>
          <w:tab w:val="left" w:pos="993"/>
          <w:tab w:val="left" w:pos="1134"/>
        </w:tabs>
        <w:spacing w:after="24"/>
        <w:ind w:left="633" w:hanging="426"/>
        <w:contextualSpacing/>
        <w:jc w:val="both"/>
        <w:rPr>
          <w:rFonts w:ascii="Book Antiqua" w:hAnsi="Book Antiqua"/>
          <w:sz w:val="24"/>
          <w:szCs w:val="24"/>
        </w:rPr>
      </w:pPr>
      <w:r w:rsidRPr="00D40F04">
        <w:rPr>
          <w:rFonts w:ascii="Book Antiqua" w:hAnsi="Book Antiqua"/>
          <w:sz w:val="24"/>
          <w:szCs w:val="24"/>
        </w:rPr>
        <w:lastRenderedPageBreak/>
        <w:t>MANDATORY site visit</w:t>
      </w:r>
      <w:r w:rsidR="003B7850" w:rsidRPr="00D40F04">
        <w:rPr>
          <w:rFonts w:ascii="Book Antiqua" w:hAnsi="Book Antiqua"/>
          <w:sz w:val="24"/>
          <w:szCs w:val="24"/>
        </w:rPr>
        <w:t>s</w:t>
      </w:r>
      <w:r w:rsidRPr="00D40F04">
        <w:rPr>
          <w:rFonts w:ascii="Book Antiqua" w:hAnsi="Book Antiqua"/>
          <w:sz w:val="24"/>
          <w:szCs w:val="24"/>
        </w:rPr>
        <w:t xml:space="preserve"> will be held </w:t>
      </w:r>
      <w:bookmarkStart w:id="1" w:name="_Hlk107413002"/>
      <w:r w:rsidRPr="00D40F04">
        <w:rPr>
          <w:rFonts w:ascii="Book Antiqua" w:hAnsi="Book Antiqua"/>
          <w:sz w:val="24"/>
          <w:szCs w:val="24"/>
        </w:rPr>
        <w:t xml:space="preserve">on </w:t>
      </w:r>
      <w:bookmarkEnd w:id="1"/>
      <w:r w:rsidR="006651B7" w:rsidRPr="00D40F04">
        <w:rPr>
          <w:rFonts w:ascii="Book Antiqua" w:hAnsi="Book Antiqua"/>
          <w:sz w:val="24"/>
          <w:szCs w:val="24"/>
        </w:rPr>
        <w:t xml:space="preserve">the following dates and times at the specified </w:t>
      </w:r>
      <w:r w:rsidR="007A597E">
        <w:rPr>
          <w:rFonts w:ascii="Book Antiqua" w:hAnsi="Book Antiqua"/>
          <w:sz w:val="24"/>
          <w:szCs w:val="24"/>
        </w:rPr>
        <w:t>schools of nursing</w:t>
      </w:r>
      <w:r w:rsidR="0001434A" w:rsidRPr="00D40F04">
        <w:rPr>
          <w:rFonts w:ascii="Book Antiqua" w:hAnsi="Book Antiqua"/>
          <w:sz w:val="24"/>
          <w:szCs w:val="24"/>
        </w:rPr>
        <w:t>.</w:t>
      </w:r>
    </w:p>
    <w:p w14:paraId="33363F6F" w14:textId="77777777" w:rsidR="006651B7" w:rsidRPr="00D40F04" w:rsidRDefault="006651B7" w:rsidP="00002D5C">
      <w:pPr>
        <w:pStyle w:val="ListParagraph"/>
        <w:tabs>
          <w:tab w:val="left" w:pos="993"/>
          <w:tab w:val="left" w:pos="1134"/>
        </w:tabs>
        <w:spacing w:after="24"/>
        <w:ind w:left="633"/>
        <w:contextualSpacing/>
        <w:jc w:val="both"/>
        <w:rPr>
          <w:rFonts w:ascii="Book Antiqua" w:hAnsi="Book Antiqua"/>
          <w:sz w:val="24"/>
          <w:szCs w:val="24"/>
        </w:rPr>
      </w:pPr>
    </w:p>
    <w:tbl>
      <w:tblPr>
        <w:tblStyle w:val="TableGrid"/>
        <w:tblW w:w="8505" w:type="dxa"/>
        <w:tblInd w:w="704" w:type="dxa"/>
        <w:tblLook w:val="04A0" w:firstRow="1" w:lastRow="0" w:firstColumn="1" w:lastColumn="0" w:noHBand="0" w:noVBand="1"/>
      </w:tblPr>
      <w:tblGrid>
        <w:gridCol w:w="2977"/>
        <w:gridCol w:w="2329"/>
        <w:gridCol w:w="3199"/>
      </w:tblGrid>
      <w:tr w:rsidR="00D40F04" w:rsidRPr="00D40F04" w14:paraId="760BA35D" w14:textId="77777777" w:rsidTr="0013252F">
        <w:tc>
          <w:tcPr>
            <w:tcW w:w="2977" w:type="dxa"/>
          </w:tcPr>
          <w:p w14:paraId="432C5DAA" w14:textId="210F8013" w:rsidR="006651B7" w:rsidRPr="00D40F04" w:rsidRDefault="00080FB8" w:rsidP="0091314F">
            <w:pPr>
              <w:tabs>
                <w:tab w:val="left" w:pos="993"/>
                <w:tab w:val="left" w:pos="1134"/>
              </w:tabs>
              <w:spacing w:after="24"/>
              <w:contextualSpacing/>
              <w:rPr>
                <w:rFonts w:ascii="Book Antiqua" w:hAnsi="Book Antiqua"/>
                <w:b/>
                <w:sz w:val="24"/>
                <w:szCs w:val="24"/>
              </w:rPr>
            </w:pPr>
            <w:r>
              <w:rPr>
                <w:rFonts w:ascii="Book Antiqua" w:hAnsi="Book Antiqua"/>
                <w:b/>
                <w:sz w:val="24"/>
                <w:szCs w:val="24"/>
              </w:rPr>
              <w:t>Nursing School</w:t>
            </w:r>
          </w:p>
        </w:tc>
        <w:tc>
          <w:tcPr>
            <w:tcW w:w="2329" w:type="dxa"/>
          </w:tcPr>
          <w:p w14:paraId="18122285" w14:textId="77777777" w:rsidR="006651B7" w:rsidRPr="00D40F04" w:rsidRDefault="006651B7" w:rsidP="0091314F">
            <w:pPr>
              <w:tabs>
                <w:tab w:val="left" w:pos="993"/>
                <w:tab w:val="left" w:pos="1134"/>
              </w:tabs>
              <w:spacing w:after="24"/>
              <w:contextualSpacing/>
              <w:rPr>
                <w:rFonts w:ascii="Book Antiqua" w:hAnsi="Book Antiqua"/>
                <w:b/>
                <w:sz w:val="24"/>
                <w:szCs w:val="24"/>
              </w:rPr>
            </w:pPr>
            <w:r w:rsidRPr="00D40F04">
              <w:rPr>
                <w:rFonts w:ascii="Book Antiqua" w:hAnsi="Book Antiqua"/>
                <w:b/>
                <w:sz w:val="24"/>
                <w:szCs w:val="24"/>
              </w:rPr>
              <w:t>DATE</w:t>
            </w:r>
          </w:p>
        </w:tc>
        <w:tc>
          <w:tcPr>
            <w:tcW w:w="3199" w:type="dxa"/>
          </w:tcPr>
          <w:p w14:paraId="0AC3010A" w14:textId="77777777" w:rsidR="006651B7" w:rsidRPr="00D40F04" w:rsidRDefault="006651B7" w:rsidP="0091314F">
            <w:pPr>
              <w:tabs>
                <w:tab w:val="left" w:pos="993"/>
                <w:tab w:val="left" w:pos="1134"/>
              </w:tabs>
              <w:spacing w:after="24"/>
              <w:contextualSpacing/>
              <w:rPr>
                <w:rFonts w:ascii="Book Antiqua" w:hAnsi="Book Antiqua"/>
                <w:b/>
                <w:sz w:val="24"/>
                <w:szCs w:val="24"/>
              </w:rPr>
            </w:pPr>
            <w:r w:rsidRPr="00D40F04">
              <w:rPr>
                <w:rFonts w:ascii="Book Antiqua" w:hAnsi="Book Antiqua"/>
                <w:b/>
                <w:sz w:val="24"/>
                <w:szCs w:val="24"/>
              </w:rPr>
              <w:t>TIME</w:t>
            </w:r>
          </w:p>
        </w:tc>
      </w:tr>
      <w:tr w:rsidR="00D40F04" w:rsidRPr="00D40F04" w14:paraId="6DFED947" w14:textId="77777777" w:rsidTr="0013252F">
        <w:tc>
          <w:tcPr>
            <w:tcW w:w="2977" w:type="dxa"/>
          </w:tcPr>
          <w:p w14:paraId="3787129C" w14:textId="6AB128EC" w:rsidR="00C133AC" w:rsidRPr="00D40F04" w:rsidRDefault="00080FB8" w:rsidP="00421622">
            <w:pPr>
              <w:tabs>
                <w:tab w:val="left" w:pos="993"/>
                <w:tab w:val="left" w:pos="1134"/>
              </w:tabs>
              <w:spacing w:after="24"/>
              <w:contextualSpacing/>
              <w:jc w:val="both"/>
              <w:rPr>
                <w:rFonts w:ascii="Book Antiqua" w:hAnsi="Book Antiqua"/>
                <w:sz w:val="24"/>
                <w:szCs w:val="24"/>
              </w:rPr>
            </w:pPr>
            <w:r>
              <w:rPr>
                <w:rFonts w:ascii="Book Antiqua" w:hAnsi="Book Antiqua"/>
                <w:sz w:val="24"/>
                <w:szCs w:val="24"/>
              </w:rPr>
              <w:t>NHTC</w:t>
            </w:r>
          </w:p>
        </w:tc>
        <w:tc>
          <w:tcPr>
            <w:tcW w:w="2329" w:type="dxa"/>
          </w:tcPr>
          <w:p w14:paraId="53E1ACD5" w14:textId="2A3E4BF3" w:rsidR="00C133AC" w:rsidRPr="00D40F04" w:rsidRDefault="007A597E" w:rsidP="00421622">
            <w:pPr>
              <w:tabs>
                <w:tab w:val="left" w:pos="993"/>
                <w:tab w:val="left" w:pos="1134"/>
              </w:tabs>
              <w:spacing w:after="24"/>
              <w:contextualSpacing/>
              <w:jc w:val="both"/>
              <w:rPr>
                <w:rFonts w:ascii="Book Antiqua" w:hAnsi="Book Antiqua"/>
                <w:sz w:val="24"/>
                <w:szCs w:val="24"/>
              </w:rPr>
            </w:pPr>
            <w:r>
              <w:rPr>
                <w:rFonts w:ascii="Book Antiqua" w:hAnsi="Book Antiqua"/>
                <w:sz w:val="24"/>
                <w:szCs w:val="24"/>
              </w:rPr>
              <w:t>05</w:t>
            </w:r>
            <w:r w:rsidR="00C133AC" w:rsidRPr="00D40F04">
              <w:rPr>
                <w:rFonts w:ascii="Book Antiqua" w:hAnsi="Book Antiqua"/>
                <w:sz w:val="24"/>
                <w:szCs w:val="24"/>
              </w:rPr>
              <w:t>/</w:t>
            </w:r>
            <w:r w:rsidR="00080FB8">
              <w:rPr>
                <w:rFonts w:ascii="Book Antiqua" w:hAnsi="Book Antiqua"/>
                <w:sz w:val="24"/>
                <w:szCs w:val="24"/>
              </w:rPr>
              <w:t>0</w:t>
            </w:r>
            <w:r w:rsidR="00AB2261">
              <w:rPr>
                <w:rFonts w:ascii="Book Antiqua" w:hAnsi="Book Antiqua"/>
                <w:sz w:val="24"/>
                <w:szCs w:val="24"/>
              </w:rPr>
              <w:t>9</w:t>
            </w:r>
            <w:r w:rsidR="00C133AC" w:rsidRPr="00D40F04">
              <w:rPr>
                <w:rFonts w:ascii="Book Antiqua" w:hAnsi="Book Antiqua"/>
                <w:sz w:val="24"/>
                <w:szCs w:val="24"/>
              </w:rPr>
              <w:t>/202</w:t>
            </w:r>
            <w:r w:rsidR="00080FB8">
              <w:rPr>
                <w:rFonts w:ascii="Book Antiqua" w:hAnsi="Book Antiqua"/>
                <w:sz w:val="24"/>
                <w:szCs w:val="24"/>
              </w:rPr>
              <w:t>4</w:t>
            </w:r>
          </w:p>
        </w:tc>
        <w:tc>
          <w:tcPr>
            <w:tcW w:w="3199" w:type="dxa"/>
          </w:tcPr>
          <w:p w14:paraId="13B05022" w14:textId="59730891" w:rsidR="00C133AC" w:rsidRPr="00D40F04" w:rsidRDefault="00080FB8" w:rsidP="00421622">
            <w:pPr>
              <w:tabs>
                <w:tab w:val="left" w:pos="993"/>
                <w:tab w:val="left" w:pos="1134"/>
              </w:tabs>
              <w:spacing w:after="24"/>
              <w:contextualSpacing/>
              <w:jc w:val="both"/>
              <w:rPr>
                <w:rFonts w:ascii="Book Antiqua" w:hAnsi="Book Antiqua"/>
                <w:sz w:val="24"/>
                <w:szCs w:val="24"/>
              </w:rPr>
            </w:pPr>
            <w:r>
              <w:rPr>
                <w:rFonts w:ascii="Book Antiqua" w:hAnsi="Book Antiqua"/>
                <w:sz w:val="24"/>
                <w:szCs w:val="24"/>
              </w:rPr>
              <w:t>09</w:t>
            </w:r>
            <w:r w:rsidR="00C133AC" w:rsidRPr="00D40F04">
              <w:rPr>
                <w:rFonts w:ascii="Book Antiqua" w:hAnsi="Book Antiqua"/>
                <w:sz w:val="24"/>
                <w:szCs w:val="24"/>
              </w:rPr>
              <w:t>:</w:t>
            </w:r>
            <w:r>
              <w:rPr>
                <w:rFonts w:ascii="Book Antiqua" w:hAnsi="Book Antiqua"/>
                <w:sz w:val="24"/>
                <w:szCs w:val="24"/>
              </w:rPr>
              <w:t>0</w:t>
            </w:r>
            <w:r w:rsidR="00C133AC" w:rsidRPr="00D40F04">
              <w:rPr>
                <w:rFonts w:ascii="Book Antiqua" w:hAnsi="Book Antiqua"/>
                <w:sz w:val="24"/>
                <w:szCs w:val="24"/>
              </w:rPr>
              <w:t xml:space="preserve">0 AM </w:t>
            </w:r>
          </w:p>
        </w:tc>
      </w:tr>
      <w:tr w:rsidR="00D40F04" w:rsidRPr="00D40F04" w14:paraId="5AFB783B" w14:textId="77777777" w:rsidTr="0013252F">
        <w:tc>
          <w:tcPr>
            <w:tcW w:w="2977" w:type="dxa"/>
          </w:tcPr>
          <w:p w14:paraId="64E26A15" w14:textId="127963C2" w:rsidR="00643E07" w:rsidRPr="00D40F04" w:rsidRDefault="00080FB8" w:rsidP="00421622">
            <w:pPr>
              <w:tabs>
                <w:tab w:val="left" w:pos="993"/>
                <w:tab w:val="left" w:pos="1134"/>
              </w:tabs>
              <w:spacing w:after="24"/>
              <w:contextualSpacing/>
              <w:jc w:val="both"/>
              <w:rPr>
                <w:rFonts w:ascii="Book Antiqua" w:hAnsi="Book Antiqua"/>
                <w:sz w:val="24"/>
                <w:szCs w:val="24"/>
              </w:rPr>
            </w:pPr>
            <w:r>
              <w:rPr>
                <w:rFonts w:ascii="Book Antiqua" w:hAnsi="Book Antiqua"/>
                <w:sz w:val="24"/>
                <w:szCs w:val="24"/>
              </w:rPr>
              <w:t>Roma</w:t>
            </w:r>
            <w:r w:rsidR="00C95C6A">
              <w:rPr>
                <w:rFonts w:ascii="Book Antiqua" w:hAnsi="Book Antiqua"/>
                <w:sz w:val="24"/>
                <w:szCs w:val="24"/>
              </w:rPr>
              <w:t xml:space="preserve"> School of Nursing</w:t>
            </w:r>
          </w:p>
        </w:tc>
        <w:tc>
          <w:tcPr>
            <w:tcW w:w="2329" w:type="dxa"/>
          </w:tcPr>
          <w:p w14:paraId="5D0C9A0B" w14:textId="382F5778" w:rsidR="00643E07" w:rsidRPr="00D40F04" w:rsidRDefault="00AB2261" w:rsidP="00421622">
            <w:pPr>
              <w:tabs>
                <w:tab w:val="left" w:pos="993"/>
                <w:tab w:val="left" w:pos="1134"/>
              </w:tabs>
              <w:spacing w:after="24"/>
              <w:contextualSpacing/>
              <w:jc w:val="both"/>
              <w:rPr>
                <w:rFonts w:ascii="Book Antiqua" w:hAnsi="Book Antiqua"/>
                <w:sz w:val="24"/>
                <w:szCs w:val="24"/>
              </w:rPr>
            </w:pPr>
            <w:r>
              <w:rPr>
                <w:rFonts w:ascii="Book Antiqua" w:hAnsi="Book Antiqua"/>
                <w:sz w:val="24"/>
                <w:szCs w:val="24"/>
              </w:rPr>
              <w:t>05</w:t>
            </w:r>
            <w:r w:rsidR="00643E07" w:rsidRPr="00D40F04">
              <w:rPr>
                <w:rFonts w:ascii="Book Antiqua" w:hAnsi="Book Antiqua"/>
                <w:sz w:val="24"/>
                <w:szCs w:val="24"/>
              </w:rPr>
              <w:t>/0</w:t>
            </w:r>
            <w:r>
              <w:rPr>
                <w:rFonts w:ascii="Book Antiqua" w:hAnsi="Book Antiqua"/>
                <w:sz w:val="24"/>
                <w:szCs w:val="24"/>
              </w:rPr>
              <w:t>9/</w:t>
            </w:r>
            <w:r w:rsidR="00643E07" w:rsidRPr="00D40F04">
              <w:rPr>
                <w:rFonts w:ascii="Book Antiqua" w:hAnsi="Book Antiqua"/>
                <w:sz w:val="24"/>
                <w:szCs w:val="24"/>
              </w:rPr>
              <w:t>202</w:t>
            </w:r>
            <w:r w:rsidR="00080FB8">
              <w:rPr>
                <w:rFonts w:ascii="Book Antiqua" w:hAnsi="Book Antiqua"/>
                <w:sz w:val="24"/>
                <w:szCs w:val="24"/>
              </w:rPr>
              <w:t>4</w:t>
            </w:r>
          </w:p>
        </w:tc>
        <w:tc>
          <w:tcPr>
            <w:tcW w:w="3199" w:type="dxa"/>
          </w:tcPr>
          <w:p w14:paraId="477E7FD9" w14:textId="104B1F96" w:rsidR="00643E07" w:rsidRPr="00D40F04" w:rsidRDefault="00080FB8" w:rsidP="00421622">
            <w:pPr>
              <w:tabs>
                <w:tab w:val="left" w:pos="993"/>
                <w:tab w:val="left" w:pos="1134"/>
              </w:tabs>
              <w:spacing w:after="24"/>
              <w:contextualSpacing/>
              <w:jc w:val="both"/>
              <w:rPr>
                <w:rFonts w:ascii="Book Antiqua" w:hAnsi="Book Antiqua"/>
                <w:sz w:val="24"/>
                <w:szCs w:val="24"/>
              </w:rPr>
            </w:pPr>
            <w:r>
              <w:rPr>
                <w:rFonts w:ascii="Book Antiqua" w:hAnsi="Book Antiqua"/>
                <w:sz w:val="24"/>
                <w:szCs w:val="24"/>
              </w:rPr>
              <w:t>12</w:t>
            </w:r>
            <w:r w:rsidR="00643E07" w:rsidRPr="00D40F04">
              <w:rPr>
                <w:rFonts w:ascii="Book Antiqua" w:hAnsi="Book Antiqua"/>
                <w:sz w:val="24"/>
                <w:szCs w:val="24"/>
              </w:rPr>
              <w:t xml:space="preserve">:00 PM </w:t>
            </w:r>
          </w:p>
        </w:tc>
      </w:tr>
      <w:tr w:rsidR="00643E07" w:rsidRPr="00D40F04" w14:paraId="012E3F80" w14:textId="77777777" w:rsidTr="0013252F">
        <w:tc>
          <w:tcPr>
            <w:tcW w:w="2977" w:type="dxa"/>
          </w:tcPr>
          <w:p w14:paraId="7C404573" w14:textId="33E27BB7" w:rsidR="00643E07" w:rsidRPr="00D40F04" w:rsidRDefault="00080FB8" w:rsidP="00421622">
            <w:pPr>
              <w:tabs>
                <w:tab w:val="left" w:pos="993"/>
                <w:tab w:val="left" w:pos="1134"/>
              </w:tabs>
              <w:spacing w:after="24"/>
              <w:contextualSpacing/>
              <w:jc w:val="both"/>
              <w:rPr>
                <w:rFonts w:ascii="Book Antiqua" w:hAnsi="Book Antiqua"/>
                <w:sz w:val="24"/>
                <w:szCs w:val="24"/>
              </w:rPr>
            </w:pPr>
            <w:r>
              <w:rPr>
                <w:rFonts w:ascii="Book Antiqua" w:hAnsi="Book Antiqua"/>
                <w:sz w:val="24"/>
                <w:szCs w:val="24"/>
              </w:rPr>
              <w:t>Paray</w:t>
            </w:r>
            <w:r w:rsidR="00C95C6A">
              <w:rPr>
                <w:rFonts w:ascii="Book Antiqua" w:hAnsi="Book Antiqua"/>
                <w:sz w:val="24"/>
                <w:szCs w:val="24"/>
              </w:rPr>
              <w:t xml:space="preserve"> School of Nursing</w:t>
            </w:r>
          </w:p>
        </w:tc>
        <w:tc>
          <w:tcPr>
            <w:tcW w:w="2329" w:type="dxa"/>
          </w:tcPr>
          <w:p w14:paraId="48B53AB2" w14:textId="29D51D25" w:rsidR="00643E07" w:rsidRPr="00D40F04" w:rsidRDefault="00AB2261" w:rsidP="00421622">
            <w:pPr>
              <w:tabs>
                <w:tab w:val="left" w:pos="993"/>
                <w:tab w:val="left" w:pos="1134"/>
              </w:tabs>
              <w:spacing w:after="24"/>
              <w:contextualSpacing/>
              <w:jc w:val="both"/>
              <w:rPr>
                <w:rFonts w:ascii="Book Antiqua" w:hAnsi="Book Antiqua"/>
                <w:sz w:val="24"/>
                <w:szCs w:val="24"/>
              </w:rPr>
            </w:pPr>
            <w:r>
              <w:rPr>
                <w:rFonts w:ascii="Book Antiqua" w:hAnsi="Book Antiqua"/>
                <w:sz w:val="24"/>
                <w:szCs w:val="24"/>
              </w:rPr>
              <w:t>06</w:t>
            </w:r>
            <w:r w:rsidR="00643E07" w:rsidRPr="00D40F04">
              <w:rPr>
                <w:rFonts w:ascii="Book Antiqua" w:hAnsi="Book Antiqua"/>
                <w:sz w:val="24"/>
                <w:szCs w:val="24"/>
              </w:rPr>
              <w:t>/</w:t>
            </w:r>
            <w:r>
              <w:rPr>
                <w:rFonts w:ascii="Book Antiqua" w:hAnsi="Book Antiqua"/>
                <w:sz w:val="24"/>
                <w:szCs w:val="24"/>
              </w:rPr>
              <w:t>09</w:t>
            </w:r>
            <w:r w:rsidR="00643E07" w:rsidRPr="00D40F04">
              <w:rPr>
                <w:rFonts w:ascii="Book Antiqua" w:hAnsi="Book Antiqua"/>
                <w:sz w:val="24"/>
                <w:szCs w:val="24"/>
              </w:rPr>
              <w:t>/202</w:t>
            </w:r>
            <w:r w:rsidR="00080FB8">
              <w:rPr>
                <w:rFonts w:ascii="Book Antiqua" w:hAnsi="Book Antiqua"/>
                <w:sz w:val="24"/>
                <w:szCs w:val="24"/>
              </w:rPr>
              <w:t>4</w:t>
            </w:r>
          </w:p>
        </w:tc>
        <w:tc>
          <w:tcPr>
            <w:tcW w:w="3199" w:type="dxa"/>
          </w:tcPr>
          <w:p w14:paraId="6B99AA7C" w14:textId="77777777" w:rsidR="00643E07" w:rsidRPr="00D40F04" w:rsidRDefault="00643E07" w:rsidP="00421622">
            <w:pPr>
              <w:tabs>
                <w:tab w:val="left" w:pos="993"/>
                <w:tab w:val="left" w:pos="1134"/>
              </w:tabs>
              <w:spacing w:after="24"/>
              <w:contextualSpacing/>
              <w:jc w:val="both"/>
              <w:rPr>
                <w:rFonts w:ascii="Book Antiqua" w:hAnsi="Book Antiqua"/>
                <w:sz w:val="24"/>
                <w:szCs w:val="24"/>
              </w:rPr>
            </w:pPr>
            <w:r w:rsidRPr="00D40F04">
              <w:rPr>
                <w:rFonts w:ascii="Book Antiqua" w:hAnsi="Book Antiqua"/>
                <w:sz w:val="24"/>
                <w:szCs w:val="24"/>
              </w:rPr>
              <w:t>10:00 AM</w:t>
            </w:r>
          </w:p>
        </w:tc>
      </w:tr>
    </w:tbl>
    <w:p w14:paraId="6646CD11" w14:textId="77777777" w:rsidR="003B7850" w:rsidRPr="00D40F04" w:rsidRDefault="003B7850" w:rsidP="00996E9B">
      <w:pPr>
        <w:tabs>
          <w:tab w:val="left" w:pos="993"/>
          <w:tab w:val="left" w:pos="1134"/>
        </w:tabs>
        <w:spacing w:after="24"/>
        <w:contextualSpacing/>
        <w:jc w:val="both"/>
        <w:rPr>
          <w:rFonts w:ascii="Book Antiqua" w:hAnsi="Book Antiqua"/>
          <w:sz w:val="24"/>
          <w:szCs w:val="24"/>
        </w:rPr>
      </w:pPr>
    </w:p>
    <w:p w14:paraId="4535EE87" w14:textId="69FB6E8E" w:rsidR="00CE1625" w:rsidRPr="00D40F04" w:rsidRDefault="000810CC" w:rsidP="0013252F">
      <w:pPr>
        <w:pStyle w:val="ListParagraph"/>
        <w:numPr>
          <w:ilvl w:val="1"/>
          <w:numId w:val="44"/>
        </w:numPr>
        <w:tabs>
          <w:tab w:val="left" w:pos="993"/>
          <w:tab w:val="left" w:pos="1134"/>
        </w:tabs>
        <w:spacing w:after="24"/>
        <w:ind w:left="633" w:hanging="426"/>
        <w:contextualSpacing/>
        <w:jc w:val="both"/>
        <w:rPr>
          <w:rFonts w:ascii="Book Antiqua" w:hAnsi="Book Antiqua"/>
          <w:sz w:val="24"/>
          <w:szCs w:val="24"/>
        </w:rPr>
      </w:pPr>
      <w:r w:rsidRPr="00D40F04">
        <w:rPr>
          <w:rFonts w:ascii="Book Antiqua" w:hAnsi="Book Antiqua"/>
          <w:sz w:val="24"/>
          <w:szCs w:val="24"/>
        </w:rPr>
        <w:t xml:space="preserve">Interested bidders </w:t>
      </w:r>
      <w:r w:rsidR="00AB2261">
        <w:rPr>
          <w:rFonts w:ascii="Book Antiqua" w:hAnsi="Book Antiqua"/>
          <w:sz w:val="24"/>
          <w:szCs w:val="24"/>
        </w:rPr>
        <w:t>shall</w:t>
      </w:r>
      <w:r w:rsidRPr="00D40F04">
        <w:rPr>
          <w:rFonts w:ascii="Book Antiqua" w:hAnsi="Book Antiqua"/>
          <w:sz w:val="24"/>
          <w:szCs w:val="24"/>
        </w:rPr>
        <w:t xml:space="preserve"> organise </w:t>
      </w:r>
      <w:r w:rsidR="00AB2261">
        <w:rPr>
          <w:rFonts w:ascii="Book Antiqua" w:hAnsi="Book Antiqua"/>
          <w:sz w:val="24"/>
          <w:szCs w:val="24"/>
        </w:rPr>
        <w:t xml:space="preserve">their </w:t>
      </w:r>
      <w:r w:rsidRPr="00D40F04">
        <w:rPr>
          <w:rFonts w:ascii="Book Antiqua" w:hAnsi="Book Antiqua"/>
          <w:sz w:val="24"/>
          <w:szCs w:val="24"/>
        </w:rPr>
        <w:t>own transport</w:t>
      </w:r>
      <w:r w:rsidR="0091314F">
        <w:rPr>
          <w:rFonts w:ascii="Book Antiqua" w:hAnsi="Book Antiqua"/>
          <w:sz w:val="24"/>
          <w:szCs w:val="24"/>
        </w:rPr>
        <w:t xml:space="preserve"> during the sites visit</w:t>
      </w:r>
      <w:r w:rsidRPr="00D40F04">
        <w:rPr>
          <w:rFonts w:ascii="Book Antiqua" w:hAnsi="Book Antiqua"/>
          <w:sz w:val="24"/>
          <w:szCs w:val="24"/>
        </w:rPr>
        <w:t xml:space="preserve">. </w:t>
      </w:r>
    </w:p>
    <w:p w14:paraId="410C7ED2" w14:textId="14FA36D5" w:rsidR="000810CC" w:rsidRPr="00D40F04" w:rsidRDefault="000810CC" w:rsidP="0013252F">
      <w:pPr>
        <w:pStyle w:val="ListParagraph"/>
        <w:numPr>
          <w:ilvl w:val="1"/>
          <w:numId w:val="44"/>
        </w:numPr>
        <w:tabs>
          <w:tab w:val="left" w:pos="993"/>
          <w:tab w:val="left" w:pos="1134"/>
        </w:tabs>
        <w:spacing w:after="24"/>
        <w:ind w:left="633" w:hanging="426"/>
        <w:contextualSpacing/>
        <w:jc w:val="both"/>
        <w:rPr>
          <w:rFonts w:ascii="Book Antiqua" w:hAnsi="Book Antiqua"/>
          <w:sz w:val="24"/>
          <w:szCs w:val="24"/>
        </w:rPr>
      </w:pPr>
      <w:r w:rsidRPr="00D40F04">
        <w:rPr>
          <w:rFonts w:ascii="Book Antiqua" w:hAnsi="Book Antiqua"/>
          <w:sz w:val="24"/>
          <w:szCs w:val="24"/>
        </w:rPr>
        <w:t>The tenders must be submitted in the tender box located at the reception on the 1</w:t>
      </w:r>
      <w:r w:rsidRPr="00D40F04">
        <w:rPr>
          <w:rFonts w:ascii="Book Antiqua" w:hAnsi="Book Antiqua"/>
          <w:sz w:val="24"/>
          <w:szCs w:val="24"/>
          <w:vertAlign w:val="superscript"/>
        </w:rPr>
        <w:t>st</w:t>
      </w:r>
      <w:r w:rsidR="00C655C8" w:rsidRPr="00D40F04">
        <w:rPr>
          <w:rFonts w:ascii="Book Antiqua" w:hAnsi="Book Antiqua"/>
          <w:sz w:val="24"/>
          <w:szCs w:val="24"/>
        </w:rPr>
        <w:t xml:space="preserve"> </w:t>
      </w:r>
      <w:r w:rsidRPr="00D40F04">
        <w:rPr>
          <w:rFonts w:ascii="Book Antiqua" w:hAnsi="Book Antiqua"/>
          <w:sz w:val="24"/>
          <w:szCs w:val="24"/>
        </w:rPr>
        <w:t xml:space="preserve">Floor, </w:t>
      </w:r>
      <w:r w:rsidR="007929D4" w:rsidRPr="00D40F04">
        <w:rPr>
          <w:rFonts w:ascii="Book Antiqua" w:hAnsi="Book Antiqua"/>
          <w:sz w:val="24"/>
          <w:szCs w:val="24"/>
        </w:rPr>
        <w:t>LCA building,</w:t>
      </w:r>
      <w:r w:rsidRPr="00D40F04">
        <w:rPr>
          <w:rFonts w:ascii="Book Antiqua" w:hAnsi="Book Antiqua"/>
          <w:sz w:val="24"/>
          <w:szCs w:val="24"/>
        </w:rPr>
        <w:t xml:space="preserve"> 30 Princess Margaret Road, Old Europa, Maseru, Lesotho on or before </w:t>
      </w:r>
      <w:bookmarkStart w:id="2" w:name="_Hlk107413311"/>
      <w:r w:rsidR="00304C89" w:rsidRPr="00D40F04">
        <w:rPr>
          <w:rFonts w:ascii="Book Antiqua" w:hAnsi="Book Antiqua"/>
          <w:sz w:val="24"/>
          <w:szCs w:val="24"/>
        </w:rPr>
        <w:t>T</w:t>
      </w:r>
      <w:r w:rsidR="009D6EB1" w:rsidRPr="00D40F04">
        <w:rPr>
          <w:rFonts w:ascii="Book Antiqua" w:hAnsi="Book Antiqua"/>
          <w:sz w:val="24"/>
          <w:szCs w:val="24"/>
        </w:rPr>
        <w:t>hurs</w:t>
      </w:r>
      <w:r w:rsidR="00304C89" w:rsidRPr="00D40F04">
        <w:rPr>
          <w:rFonts w:ascii="Book Antiqua" w:hAnsi="Book Antiqua"/>
          <w:sz w:val="24"/>
          <w:szCs w:val="24"/>
        </w:rPr>
        <w:t>day,</w:t>
      </w:r>
      <w:r w:rsidR="00EA3CEA">
        <w:rPr>
          <w:rFonts w:ascii="Book Antiqua" w:hAnsi="Book Antiqua"/>
          <w:sz w:val="24"/>
          <w:szCs w:val="24"/>
        </w:rPr>
        <w:t>1</w:t>
      </w:r>
      <w:r w:rsidR="00AB2261">
        <w:rPr>
          <w:rFonts w:ascii="Book Antiqua" w:hAnsi="Book Antiqua"/>
          <w:sz w:val="24"/>
          <w:szCs w:val="24"/>
        </w:rPr>
        <w:t>0 Octo</w:t>
      </w:r>
      <w:r w:rsidR="00EA3CEA">
        <w:rPr>
          <w:rFonts w:ascii="Book Antiqua" w:hAnsi="Book Antiqua"/>
          <w:sz w:val="24"/>
          <w:szCs w:val="24"/>
        </w:rPr>
        <w:t>ber</w:t>
      </w:r>
      <w:r w:rsidR="004252AE" w:rsidRPr="00D40F04">
        <w:rPr>
          <w:rFonts w:ascii="Book Antiqua" w:hAnsi="Book Antiqua"/>
          <w:sz w:val="24"/>
          <w:szCs w:val="24"/>
        </w:rPr>
        <w:t xml:space="preserve"> </w:t>
      </w:r>
      <w:r w:rsidRPr="00D40F04">
        <w:rPr>
          <w:rFonts w:ascii="Book Antiqua" w:hAnsi="Book Antiqua"/>
          <w:sz w:val="24"/>
          <w:szCs w:val="24"/>
        </w:rPr>
        <w:t>202</w:t>
      </w:r>
      <w:r w:rsidR="00EA3CEA">
        <w:rPr>
          <w:rFonts w:ascii="Book Antiqua" w:hAnsi="Book Antiqua"/>
          <w:sz w:val="24"/>
          <w:szCs w:val="24"/>
        </w:rPr>
        <w:t>4</w:t>
      </w:r>
      <w:r w:rsidRPr="00D40F04">
        <w:rPr>
          <w:rFonts w:ascii="Book Antiqua" w:hAnsi="Book Antiqua"/>
          <w:sz w:val="24"/>
          <w:szCs w:val="24"/>
        </w:rPr>
        <w:t xml:space="preserve"> at 11:00 hours. </w:t>
      </w:r>
      <w:bookmarkEnd w:id="2"/>
      <w:r w:rsidR="0091314F">
        <w:rPr>
          <w:rFonts w:ascii="Book Antiqua" w:hAnsi="Book Antiqua"/>
          <w:sz w:val="24"/>
          <w:szCs w:val="24"/>
        </w:rPr>
        <w:t>Late</w:t>
      </w:r>
      <w:r w:rsidRPr="00D40F04">
        <w:rPr>
          <w:rFonts w:ascii="Book Antiqua" w:hAnsi="Book Antiqua"/>
          <w:sz w:val="24"/>
          <w:szCs w:val="24"/>
        </w:rPr>
        <w:t xml:space="preserve"> submission</w:t>
      </w:r>
      <w:r w:rsidR="0091314F">
        <w:rPr>
          <w:rFonts w:ascii="Book Antiqua" w:hAnsi="Book Antiqua"/>
          <w:sz w:val="24"/>
          <w:szCs w:val="24"/>
        </w:rPr>
        <w:t>s</w:t>
      </w:r>
      <w:r w:rsidRPr="00D40F04">
        <w:rPr>
          <w:rFonts w:ascii="Book Antiqua" w:hAnsi="Book Antiqua"/>
          <w:sz w:val="24"/>
          <w:szCs w:val="24"/>
        </w:rPr>
        <w:t xml:space="preserve"> will </w:t>
      </w:r>
      <w:r w:rsidR="0091314F" w:rsidRPr="0091314F">
        <w:rPr>
          <w:rFonts w:ascii="Book Antiqua" w:hAnsi="Book Antiqua"/>
          <w:b/>
          <w:sz w:val="24"/>
          <w:szCs w:val="24"/>
        </w:rPr>
        <w:t>NOT</w:t>
      </w:r>
      <w:r w:rsidR="0091314F">
        <w:rPr>
          <w:rFonts w:ascii="Book Antiqua" w:hAnsi="Book Antiqua"/>
          <w:sz w:val="24"/>
          <w:szCs w:val="24"/>
        </w:rPr>
        <w:t xml:space="preserve"> be</w:t>
      </w:r>
      <w:r w:rsidRPr="00D40F04">
        <w:rPr>
          <w:rFonts w:ascii="Book Antiqua" w:hAnsi="Book Antiqua"/>
          <w:sz w:val="24"/>
          <w:szCs w:val="24"/>
        </w:rPr>
        <w:t xml:space="preserve"> accepted.</w:t>
      </w:r>
    </w:p>
    <w:p w14:paraId="176A0699" w14:textId="5622D732" w:rsidR="000810CC" w:rsidRPr="00D40F04" w:rsidRDefault="000810CC" w:rsidP="0013252F">
      <w:pPr>
        <w:pStyle w:val="ListParagraph"/>
        <w:numPr>
          <w:ilvl w:val="1"/>
          <w:numId w:val="44"/>
        </w:numPr>
        <w:tabs>
          <w:tab w:val="left" w:pos="993"/>
          <w:tab w:val="left" w:pos="1134"/>
        </w:tabs>
        <w:spacing w:after="24"/>
        <w:ind w:left="633" w:hanging="426"/>
        <w:contextualSpacing/>
        <w:jc w:val="both"/>
        <w:rPr>
          <w:rFonts w:ascii="Book Antiqua" w:hAnsi="Book Antiqua"/>
          <w:sz w:val="24"/>
          <w:szCs w:val="24"/>
        </w:rPr>
      </w:pPr>
      <w:r w:rsidRPr="00D40F04">
        <w:rPr>
          <w:rFonts w:ascii="Book Antiqua" w:hAnsi="Book Antiqua"/>
          <w:sz w:val="24"/>
          <w:szCs w:val="24"/>
        </w:rPr>
        <w:t xml:space="preserve">Opening of bid documents will be on the </w:t>
      </w:r>
      <w:r w:rsidR="008E7D49" w:rsidRPr="00D40F04">
        <w:rPr>
          <w:rFonts w:ascii="Book Antiqua" w:hAnsi="Book Antiqua"/>
          <w:sz w:val="24"/>
          <w:szCs w:val="24"/>
        </w:rPr>
        <w:t>T</w:t>
      </w:r>
      <w:r w:rsidR="0038237E" w:rsidRPr="00D40F04">
        <w:rPr>
          <w:rFonts w:ascii="Book Antiqua" w:hAnsi="Book Antiqua"/>
          <w:sz w:val="24"/>
          <w:szCs w:val="24"/>
        </w:rPr>
        <w:t>hurs</w:t>
      </w:r>
      <w:r w:rsidR="008E7D49" w:rsidRPr="00D40F04">
        <w:rPr>
          <w:rFonts w:ascii="Book Antiqua" w:hAnsi="Book Antiqua"/>
          <w:sz w:val="24"/>
          <w:szCs w:val="24"/>
        </w:rPr>
        <w:t>day</w:t>
      </w:r>
      <w:r w:rsidR="005B0A9B" w:rsidRPr="00D40F04">
        <w:rPr>
          <w:rFonts w:ascii="Book Antiqua" w:hAnsi="Book Antiqua"/>
          <w:sz w:val="24"/>
          <w:szCs w:val="24"/>
        </w:rPr>
        <w:t xml:space="preserve">, </w:t>
      </w:r>
      <w:r w:rsidR="00EA3CEA">
        <w:rPr>
          <w:rFonts w:ascii="Book Antiqua" w:hAnsi="Book Antiqua"/>
          <w:sz w:val="24"/>
          <w:szCs w:val="24"/>
        </w:rPr>
        <w:t>1</w:t>
      </w:r>
      <w:r w:rsidR="00AB2261">
        <w:rPr>
          <w:rFonts w:ascii="Book Antiqua" w:hAnsi="Book Antiqua"/>
          <w:sz w:val="24"/>
          <w:szCs w:val="24"/>
        </w:rPr>
        <w:t>0</w:t>
      </w:r>
      <w:r w:rsidR="004252AE" w:rsidRPr="00D40F04">
        <w:rPr>
          <w:rFonts w:ascii="Book Antiqua" w:hAnsi="Book Antiqua"/>
          <w:sz w:val="24"/>
          <w:szCs w:val="24"/>
        </w:rPr>
        <w:t xml:space="preserve"> </w:t>
      </w:r>
      <w:r w:rsidR="00AB2261">
        <w:rPr>
          <w:rFonts w:ascii="Book Antiqua" w:hAnsi="Book Antiqua"/>
          <w:sz w:val="24"/>
          <w:szCs w:val="24"/>
        </w:rPr>
        <w:t>Octo</w:t>
      </w:r>
      <w:r w:rsidR="00EA3CEA">
        <w:rPr>
          <w:rFonts w:ascii="Book Antiqua" w:hAnsi="Book Antiqua"/>
          <w:sz w:val="24"/>
          <w:szCs w:val="24"/>
        </w:rPr>
        <w:t>ber</w:t>
      </w:r>
      <w:r w:rsidR="004252AE" w:rsidRPr="00D40F04">
        <w:rPr>
          <w:rFonts w:ascii="Book Antiqua" w:hAnsi="Book Antiqua"/>
          <w:sz w:val="24"/>
          <w:szCs w:val="24"/>
        </w:rPr>
        <w:t xml:space="preserve"> </w:t>
      </w:r>
      <w:r w:rsidRPr="00D40F04">
        <w:rPr>
          <w:rFonts w:ascii="Book Antiqua" w:hAnsi="Book Antiqua"/>
          <w:sz w:val="24"/>
          <w:szCs w:val="24"/>
        </w:rPr>
        <w:t>202</w:t>
      </w:r>
      <w:r w:rsidR="00EA3CEA">
        <w:rPr>
          <w:rFonts w:ascii="Book Antiqua" w:hAnsi="Book Antiqua"/>
          <w:sz w:val="24"/>
          <w:szCs w:val="24"/>
        </w:rPr>
        <w:t>4</w:t>
      </w:r>
      <w:r w:rsidRPr="00D40F04">
        <w:rPr>
          <w:rFonts w:ascii="Book Antiqua" w:hAnsi="Book Antiqua"/>
          <w:sz w:val="24"/>
          <w:szCs w:val="24"/>
        </w:rPr>
        <w:t xml:space="preserve"> at 11:15 hours at LCA premises.</w:t>
      </w:r>
    </w:p>
    <w:p w14:paraId="598BD9EC" w14:textId="77777777" w:rsidR="000810CC" w:rsidRPr="00D40F04" w:rsidRDefault="000810CC" w:rsidP="0013252F">
      <w:pPr>
        <w:pStyle w:val="ListParagraph"/>
        <w:numPr>
          <w:ilvl w:val="1"/>
          <w:numId w:val="44"/>
        </w:numPr>
        <w:tabs>
          <w:tab w:val="left" w:pos="993"/>
          <w:tab w:val="left" w:pos="1134"/>
        </w:tabs>
        <w:spacing w:after="24"/>
        <w:ind w:left="633" w:hanging="426"/>
        <w:contextualSpacing/>
        <w:jc w:val="both"/>
        <w:rPr>
          <w:rFonts w:ascii="Book Antiqua" w:hAnsi="Book Antiqua"/>
          <w:sz w:val="24"/>
          <w:szCs w:val="24"/>
        </w:rPr>
      </w:pPr>
      <w:r w:rsidRPr="00D40F04">
        <w:rPr>
          <w:rFonts w:ascii="Book Antiqua" w:hAnsi="Book Antiqua"/>
          <w:sz w:val="24"/>
          <w:szCs w:val="24"/>
        </w:rPr>
        <w:t xml:space="preserve">Interested bidders are invited for the bid opening and only one representative from </w:t>
      </w:r>
      <w:r w:rsidR="00436A52" w:rsidRPr="00D40F04">
        <w:rPr>
          <w:rFonts w:ascii="Book Antiqua" w:hAnsi="Book Antiqua"/>
          <w:sz w:val="24"/>
          <w:szCs w:val="24"/>
        </w:rPr>
        <w:t xml:space="preserve">the </w:t>
      </w:r>
      <w:r w:rsidR="00634D2E" w:rsidRPr="00D40F04">
        <w:rPr>
          <w:rFonts w:ascii="Book Antiqua" w:hAnsi="Book Antiqua"/>
          <w:sz w:val="24"/>
          <w:szCs w:val="24"/>
        </w:rPr>
        <w:t xml:space="preserve">bidder </w:t>
      </w:r>
      <w:r w:rsidRPr="00D40F04">
        <w:rPr>
          <w:rFonts w:ascii="Book Antiqua" w:hAnsi="Book Antiqua"/>
          <w:sz w:val="24"/>
          <w:szCs w:val="24"/>
        </w:rPr>
        <w:t>will be allowed to attend.</w:t>
      </w:r>
    </w:p>
    <w:p w14:paraId="6534115E" w14:textId="77777777" w:rsidR="000810CC" w:rsidRPr="00D40F04" w:rsidRDefault="000810CC" w:rsidP="0013252F">
      <w:pPr>
        <w:pStyle w:val="ListParagraph"/>
        <w:numPr>
          <w:ilvl w:val="1"/>
          <w:numId w:val="44"/>
        </w:numPr>
        <w:tabs>
          <w:tab w:val="left" w:pos="993"/>
          <w:tab w:val="left" w:pos="1134"/>
        </w:tabs>
        <w:spacing w:after="24"/>
        <w:ind w:left="633" w:hanging="426"/>
        <w:contextualSpacing/>
        <w:jc w:val="both"/>
        <w:rPr>
          <w:rFonts w:ascii="Book Antiqua" w:hAnsi="Book Antiqua"/>
          <w:sz w:val="24"/>
          <w:szCs w:val="24"/>
        </w:rPr>
      </w:pPr>
      <w:r w:rsidRPr="00D40F04">
        <w:rPr>
          <w:rFonts w:ascii="Book Antiqua" w:hAnsi="Book Antiqua"/>
          <w:sz w:val="24"/>
          <w:szCs w:val="24"/>
        </w:rPr>
        <w:t xml:space="preserve">The </w:t>
      </w:r>
      <w:r w:rsidR="008431F7" w:rsidRPr="00D40F04">
        <w:rPr>
          <w:rFonts w:ascii="Book Antiqua" w:hAnsi="Book Antiqua"/>
          <w:sz w:val="24"/>
          <w:szCs w:val="24"/>
        </w:rPr>
        <w:t xml:space="preserve">preferred bidder </w:t>
      </w:r>
      <w:r w:rsidRPr="00D40F04">
        <w:rPr>
          <w:rFonts w:ascii="Book Antiqua" w:hAnsi="Book Antiqua"/>
          <w:sz w:val="24"/>
          <w:szCs w:val="24"/>
        </w:rPr>
        <w:t xml:space="preserve">will be informed in writing and invited for contract negotiations. </w:t>
      </w:r>
    </w:p>
    <w:p w14:paraId="0B426C4C" w14:textId="77777777" w:rsidR="00552BA8" w:rsidRPr="00D40F04" w:rsidRDefault="00552BA8" w:rsidP="00E57C37">
      <w:pPr>
        <w:pStyle w:val="ListParagraph"/>
        <w:tabs>
          <w:tab w:val="left" w:pos="993"/>
          <w:tab w:val="left" w:pos="1134"/>
        </w:tabs>
        <w:spacing w:after="24"/>
        <w:ind w:left="993"/>
        <w:contextualSpacing/>
        <w:jc w:val="both"/>
        <w:rPr>
          <w:rFonts w:ascii="Book Antiqua" w:hAnsi="Book Antiqua"/>
          <w:sz w:val="24"/>
          <w:szCs w:val="24"/>
        </w:rPr>
      </w:pPr>
    </w:p>
    <w:p w14:paraId="7CF78F52" w14:textId="2E24DD6F" w:rsidR="000810CC" w:rsidRPr="00D40F04" w:rsidRDefault="00482317" w:rsidP="0013252F">
      <w:pPr>
        <w:pStyle w:val="Heading1"/>
        <w:tabs>
          <w:tab w:val="left" w:pos="993"/>
        </w:tabs>
        <w:spacing w:before="240"/>
      </w:pPr>
      <w:r>
        <w:rPr>
          <w:rFonts w:ascii="Book Antiqua" w:hAnsi="Book Antiqua"/>
          <w:color w:val="auto"/>
        </w:rPr>
        <w:t xml:space="preserve">     7.  </w:t>
      </w:r>
      <w:r w:rsidR="000810CC" w:rsidRPr="00D40F04">
        <w:rPr>
          <w:rFonts w:ascii="Book Antiqua" w:hAnsi="Book Antiqua"/>
          <w:color w:val="auto"/>
        </w:rPr>
        <w:t>All submissions must be delivered and addressed to:</w:t>
      </w:r>
    </w:p>
    <w:p w14:paraId="4042471B" w14:textId="77777777" w:rsidR="000810CC" w:rsidRPr="00D40F04" w:rsidRDefault="000810CC" w:rsidP="008B6C91">
      <w:pPr>
        <w:spacing w:after="24"/>
        <w:ind w:firstLine="633"/>
        <w:jc w:val="both"/>
        <w:rPr>
          <w:rFonts w:ascii="Book Antiqua" w:hAnsi="Book Antiqua"/>
          <w:sz w:val="24"/>
          <w:szCs w:val="24"/>
        </w:rPr>
      </w:pPr>
      <w:r w:rsidRPr="00D40F04">
        <w:rPr>
          <w:rFonts w:ascii="Book Antiqua" w:hAnsi="Book Antiqua"/>
          <w:sz w:val="24"/>
          <w:szCs w:val="24"/>
        </w:rPr>
        <w:t>The Chief Financial Officer</w:t>
      </w:r>
    </w:p>
    <w:p w14:paraId="49AEBCA3" w14:textId="77777777" w:rsidR="000810CC" w:rsidRPr="00D40F04" w:rsidRDefault="000810CC" w:rsidP="008B6C91">
      <w:pPr>
        <w:spacing w:after="24"/>
        <w:ind w:firstLine="633"/>
        <w:jc w:val="both"/>
        <w:rPr>
          <w:rFonts w:ascii="Book Antiqua" w:hAnsi="Book Antiqua"/>
          <w:sz w:val="24"/>
          <w:szCs w:val="24"/>
        </w:rPr>
      </w:pPr>
      <w:r w:rsidRPr="00D40F04">
        <w:rPr>
          <w:rFonts w:ascii="Book Antiqua" w:hAnsi="Book Antiqua"/>
          <w:sz w:val="24"/>
          <w:szCs w:val="24"/>
        </w:rPr>
        <w:t>1</w:t>
      </w:r>
      <w:r w:rsidRPr="00D40F04">
        <w:rPr>
          <w:rFonts w:ascii="Book Antiqua" w:hAnsi="Book Antiqua"/>
          <w:sz w:val="24"/>
          <w:szCs w:val="24"/>
          <w:vertAlign w:val="superscript"/>
        </w:rPr>
        <w:t>st</w:t>
      </w:r>
      <w:r w:rsidRPr="00D40F04">
        <w:rPr>
          <w:rFonts w:ascii="Book Antiqua" w:hAnsi="Book Antiqua"/>
          <w:sz w:val="24"/>
          <w:szCs w:val="24"/>
        </w:rPr>
        <w:t xml:space="preserve"> Floor Lesotho Communications Authority Building</w:t>
      </w:r>
    </w:p>
    <w:p w14:paraId="4F878D49" w14:textId="77777777" w:rsidR="000810CC" w:rsidRPr="00D40F04" w:rsidRDefault="000810CC" w:rsidP="008B6C91">
      <w:pPr>
        <w:spacing w:after="24"/>
        <w:ind w:firstLine="633"/>
        <w:jc w:val="both"/>
        <w:rPr>
          <w:rFonts w:ascii="Book Antiqua" w:hAnsi="Book Antiqua"/>
          <w:sz w:val="24"/>
          <w:szCs w:val="24"/>
        </w:rPr>
      </w:pPr>
      <w:r w:rsidRPr="00D40F04">
        <w:rPr>
          <w:rFonts w:ascii="Book Antiqua" w:hAnsi="Book Antiqua"/>
          <w:sz w:val="24"/>
          <w:szCs w:val="24"/>
        </w:rPr>
        <w:t>30 Princess Margaret Road, Old Europa</w:t>
      </w:r>
    </w:p>
    <w:p w14:paraId="1E43FBB8" w14:textId="77777777" w:rsidR="000810CC" w:rsidRPr="00D40F04" w:rsidRDefault="000810CC" w:rsidP="008B6C91">
      <w:pPr>
        <w:spacing w:after="24"/>
        <w:ind w:firstLine="633"/>
        <w:jc w:val="both"/>
        <w:rPr>
          <w:rFonts w:ascii="Book Antiqua" w:hAnsi="Book Antiqua"/>
          <w:sz w:val="24"/>
          <w:szCs w:val="24"/>
        </w:rPr>
      </w:pPr>
      <w:r w:rsidRPr="00D40F04">
        <w:rPr>
          <w:rFonts w:ascii="Book Antiqua" w:hAnsi="Book Antiqua"/>
          <w:sz w:val="24"/>
          <w:szCs w:val="24"/>
        </w:rPr>
        <w:t>P. O. Box 15896</w:t>
      </w:r>
    </w:p>
    <w:p w14:paraId="311C7F49" w14:textId="77777777" w:rsidR="000810CC" w:rsidRPr="00D40F04" w:rsidRDefault="000810CC" w:rsidP="008B6C91">
      <w:pPr>
        <w:spacing w:after="24"/>
        <w:ind w:firstLine="633"/>
        <w:jc w:val="both"/>
        <w:rPr>
          <w:rFonts w:ascii="Book Antiqua" w:hAnsi="Book Antiqua"/>
          <w:sz w:val="24"/>
          <w:szCs w:val="24"/>
        </w:rPr>
      </w:pPr>
      <w:r w:rsidRPr="00D40F04">
        <w:rPr>
          <w:rFonts w:ascii="Book Antiqua" w:hAnsi="Book Antiqua"/>
          <w:sz w:val="24"/>
          <w:szCs w:val="24"/>
        </w:rPr>
        <w:t>Maseru, LESOTHO.</w:t>
      </w:r>
    </w:p>
    <w:sectPr w:rsidR="000810CC" w:rsidRPr="00D40F04" w:rsidSect="00E255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53FD" w14:textId="77777777" w:rsidR="00FF0155" w:rsidRDefault="00FF0155" w:rsidP="003E5323">
      <w:pPr>
        <w:spacing w:after="0" w:line="240" w:lineRule="auto"/>
      </w:pPr>
      <w:r>
        <w:separator/>
      </w:r>
    </w:p>
  </w:endnote>
  <w:endnote w:type="continuationSeparator" w:id="0">
    <w:p w14:paraId="7FD7B55A" w14:textId="77777777" w:rsidR="00FF0155" w:rsidRDefault="00FF0155" w:rsidP="003E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83782"/>
      <w:docPartObj>
        <w:docPartGallery w:val="Page Numbers (Bottom of Page)"/>
        <w:docPartUnique/>
      </w:docPartObj>
    </w:sdtPr>
    <w:sdtEndPr>
      <w:rPr>
        <w:noProof/>
      </w:rPr>
    </w:sdtEndPr>
    <w:sdtContent>
      <w:p w14:paraId="7AE28D15" w14:textId="2E17AEBC" w:rsidR="00421622" w:rsidRDefault="00421622">
        <w:pPr>
          <w:pStyle w:val="Footer"/>
          <w:jc w:val="center"/>
        </w:pPr>
        <w:r>
          <w:fldChar w:fldCharType="begin"/>
        </w:r>
        <w:r>
          <w:instrText xml:space="preserve"> PAGE   \* MERGEFORMAT </w:instrText>
        </w:r>
        <w:r>
          <w:fldChar w:fldCharType="separate"/>
        </w:r>
        <w:r w:rsidR="00C95C6A">
          <w:rPr>
            <w:noProof/>
          </w:rPr>
          <w:t>8</w:t>
        </w:r>
        <w:r>
          <w:rPr>
            <w:noProof/>
          </w:rPr>
          <w:fldChar w:fldCharType="end"/>
        </w:r>
      </w:p>
    </w:sdtContent>
  </w:sdt>
  <w:p w14:paraId="604B5131" w14:textId="77777777" w:rsidR="00421622" w:rsidRDefault="00421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BAEB" w14:textId="77777777" w:rsidR="00FF0155" w:rsidRDefault="00FF0155" w:rsidP="003E5323">
      <w:pPr>
        <w:spacing w:after="0" w:line="240" w:lineRule="auto"/>
      </w:pPr>
      <w:r>
        <w:separator/>
      </w:r>
    </w:p>
  </w:footnote>
  <w:footnote w:type="continuationSeparator" w:id="0">
    <w:p w14:paraId="29A92389" w14:textId="77777777" w:rsidR="00FF0155" w:rsidRDefault="00FF0155" w:rsidP="003E5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4C9"/>
    <w:multiLevelType w:val="hybridMultilevel"/>
    <w:tmpl w:val="9B5CC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1525B"/>
    <w:multiLevelType w:val="multilevel"/>
    <w:tmpl w:val="DA9C2232"/>
    <w:lvl w:ilvl="0">
      <w:start w:val="1"/>
      <w:numFmt w:val="decimal"/>
      <w:lvlText w:val="%1."/>
      <w:lvlJc w:val="left"/>
      <w:pPr>
        <w:ind w:left="360" w:hanging="360"/>
      </w:pPr>
    </w:lvl>
    <w:lvl w:ilvl="1">
      <w:start w:val="1"/>
      <w:numFmt w:val="decimal"/>
      <w:isLgl/>
      <w:lvlText w:val="%1.%2"/>
      <w:lvlJc w:val="left"/>
      <w:pPr>
        <w:ind w:left="20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7545497"/>
    <w:multiLevelType w:val="multilevel"/>
    <w:tmpl w:val="F6523A00"/>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7F31BDC"/>
    <w:multiLevelType w:val="multilevel"/>
    <w:tmpl w:val="2F5416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AD63C4"/>
    <w:multiLevelType w:val="hybridMultilevel"/>
    <w:tmpl w:val="9B5CC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D674FF"/>
    <w:multiLevelType w:val="hybridMultilevel"/>
    <w:tmpl w:val="86F286C2"/>
    <w:lvl w:ilvl="0" w:tplc="BA3AC31E">
      <w:start w:val="1"/>
      <w:numFmt w:val="lowerLetter"/>
      <w:lvlText w:val="%1)"/>
      <w:lvlJc w:val="left"/>
      <w:pPr>
        <w:ind w:left="174" w:hanging="360"/>
      </w:pPr>
      <w:rPr>
        <w:i w:val="0"/>
      </w:rPr>
    </w:lvl>
    <w:lvl w:ilvl="1" w:tplc="4DB6AF54">
      <w:start w:val="1"/>
      <w:numFmt w:val="lowerRoman"/>
      <w:lvlText w:val="%2."/>
      <w:lvlJc w:val="right"/>
      <w:pPr>
        <w:ind w:left="894" w:hanging="360"/>
      </w:pPr>
      <w:rPr>
        <w:i w:val="0"/>
      </w:rPr>
    </w:lvl>
    <w:lvl w:ilvl="2" w:tplc="1C09001B">
      <w:start w:val="1"/>
      <w:numFmt w:val="lowerRoman"/>
      <w:lvlText w:val="%3."/>
      <w:lvlJc w:val="right"/>
      <w:pPr>
        <w:ind w:left="1614" w:hanging="180"/>
      </w:pPr>
    </w:lvl>
    <w:lvl w:ilvl="3" w:tplc="1C09000F">
      <w:start w:val="1"/>
      <w:numFmt w:val="decimal"/>
      <w:lvlText w:val="%4."/>
      <w:lvlJc w:val="left"/>
      <w:pPr>
        <w:ind w:left="2334" w:hanging="360"/>
      </w:pPr>
    </w:lvl>
    <w:lvl w:ilvl="4" w:tplc="1C090019" w:tentative="1">
      <w:start w:val="1"/>
      <w:numFmt w:val="lowerLetter"/>
      <w:lvlText w:val="%5."/>
      <w:lvlJc w:val="left"/>
      <w:pPr>
        <w:ind w:left="3054" w:hanging="360"/>
      </w:pPr>
    </w:lvl>
    <w:lvl w:ilvl="5" w:tplc="1C09001B" w:tentative="1">
      <w:start w:val="1"/>
      <w:numFmt w:val="lowerRoman"/>
      <w:lvlText w:val="%6."/>
      <w:lvlJc w:val="right"/>
      <w:pPr>
        <w:ind w:left="3774" w:hanging="180"/>
      </w:pPr>
    </w:lvl>
    <w:lvl w:ilvl="6" w:tplc="1C09000F" w:tentative="1">
      <w:start w:val="1"/>
      <w:numFmt w:val="decimal"/>
      <w:lvlText w:val="%7."/>
      <w:lvlJc w:val="left"/>
      <w:pPr>
        <w:ind w:left="4494" w:hanging="360"/>
      </w:pPr>
    </w:lvl>
    <w:lvl w:ilvl="7" w:tplc="1C090019" w:tentative="1">
      <w:start w:val="1"/>
      <w:numFmt w:val="lowerLetter"/>
      <w:lvlText w:val="%8."/>
      <w:lvlJc w:val="left"/>
      <w:pPr>
        <w:ind w:left="5214" w:hanging="360"/>
      </w:pPr>
    </w:lvl>
    <w:lvl w:ilvl="8" w:tplc="1C09001B" w:tentative="1">
      <w:start w:val="1"/>
      <w:numFmt w:val="lowerRoman"/>
      <w:lvlText w:val="%9."/>
      <w:lvlJc w:val="right"/>
      <w:pPr>
        <w:ind w:left="5934" w:hanging="180"/>
      </w:pPr>
    </w:lvl>
  </w:abstractNum>
  <w:abstractNum w:abstractNumId="6" w15:restartNumberingAfterBreak="0">
    <w:nsid w:val="0BC40ADE"/>
    <w:multiLevelType w:val="hybridMultilevel"/>
    <w:tmpl w:val="709EDD5A"/>
    <w:lvl w:ilvl="0" w:tplc="1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9D087E"/>
    <w:multiLevelType w:val="multilevel"/>
    <w:tmpl w:val="FD7AC8E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0D25030B"/>
    <w:multiLevelType w:val="hybridMultilevel"/>
    <w:tmpl w:val="DEBA0AB8"/>
    <w:lvl w:ilvl="0" w:tplc="1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A073E8"/>
    <w:multiLevelType w:val="hybridMultilevel"/>
    <w:tmpl w:val="DDACCBA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2D40DAB"/>
    <w:multiLevelType w:val="hybridMultilevel"/>
    <w:tmpl w:val="99443AE0"/>
    <w:lvl w:ilvl="0" w:tplc="1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1A0505"/>
    <w:multiLevelType w:val="hybridMultilevel"/>
    <w:tmpl w:val="5D308A1A"/>
    <w:lvl w:ilvl="0" w:tplc="1C090017">
      <w:start w:val="1"/>
      <w:numFmt w:val="lowerLetter"/>
      <w:lvlText w:val="%1)"/>
      <w:lvlJc w:val="left"/>
      <w:pPr>
        <w:ind w:left="1069" w:hanging="360"/>
      </w:pPr>
    </w:lvl>
    <w:lvl w:ilvl="1" w:tplc="1C09001B">
      <w:start w:val="1"/>
      <w:numFmt w:val="lowerRoman"/>
      <w:lvlText w:val="%2."/>
      <w:lvlJc w:val="righ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2" w15:restartNumberingAfterBreak="0">
    <w:nsid w:val="13FA0E0D"/>
    <w:multiLevelType w:val="hybridMultilevel"/>
    <w:tmpl w:val="50B4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942B63"/>
    <w:multiLevelType w:val="hybridMultilevel"/>
    <w:tmpl w:val="DEBA0AB8"/>
    <w:lvl w:ilvl="0" w:tplc="1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C40214"/>
    <w:multiLevelType w:val="multilevel"/>
    <w:tmpl w:val="C836675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CAC2CD5"/>
    <w:multiLevelType w:val="hybridMultilevel"/>
    <w:tmpl w:val="B5562550"/>
    <w:lvl w:ilvl="0" w:tplc="BBE494FA">
      <w:start w:val="3"/>
      <w:numFmt w:val="bullet"/>
      <w:lvlText w:val=""/>
      <w:lvlJc w:val="left"/>
      <w:pPr>
        <w:ind w:left="720" w:hanging="360"/>
      </w:pPr>
      <w:rPr>
        <w:rFonts w:ascii="Symbol" w:eastAsia="Calibri"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0C55C38"/>
    <w:multiLevelType w:val="hybridMultilevel"/>
    <w:tmpl w:val="9B5CC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870823"/>
    <w:multiLevelType w:val="hybridMultilevel"/>
    <w:tmpl w:val="5FD02A0A"/>
    <w:lvl w:ilvl="0" w:tplc="64D4A64C">
      <w:start w:val="3"/>
      <w:numFmt w:val="bullet"/>
      <w:lvlText w:val=""/>
      <w:lvlJc w:val="left"/>
      <w:pPr>
        <w:ind w:left="720" w:hanging="360"/>
      </w:pPr>
      <w:rPr>
        <w:rFonts w:ascii="Symbol" w:eastAsia="Calibri"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4AB6622"/>
    <w:multiLevelType w:val="hybridMultilevel"/>
    <w:tmpl w:val="DEBA0AB8"/>
    <w:lvl w:ilvl="0" w:tplc="1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D701BA"/>
    <w:multiLevelType w:val="hybridMultilevel"/>
    <w:tmpl w:val="21D668DC"/>
    <w:lvl w:ilvl="0" w:tplc="FE6E7BA6">
      <w:start w:val="3"/>
      <w:numFmt w:val="bullet"/>
      <w:lvlText w:val=""/>
      <w:lvlJc w:val="left"/>
      <w:pPr>
        <w:ind w:left="720" w:hanging="360"/>
      </w:pPr>
      <w:rPr>
        <w:rFonts w:ascii="Symbol" w:eastAsia="Calibri"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76E6DE6"/>
    <w:multiLevelType w:val="multilevel"/>
    <w:tmpl w:val="9AEE0CC4"/>
    <w:lvl w:ilvl="0">
      <w:start w:val="4"/>
      <w:numFmt w:val="decimal"/>
      <w:lvlText w:val="%1."/>
      <w:lvlJc w:val="left"/>
      <w:pPr>
        <w:ind w:left="1637"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AE5241"/>
    <w:multiLevelType w:val="hybridMultilevel"/>
    <w:tmpl w:val="DEBA0AB8"/>
    <w:lvl w:ilvl="0" w:tplc="1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ED3AD6"/>
    <w:multiLevelType w:val="hybridMultilevel"/>
    <w:tmpl w:val="9B5CC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000D06"/>
    <w:multiLevelType w:val="hybridMultilevel"/>
    <w:tmpl w:val="7FF09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5E37E9"/>
    <w:multiLevelType w:val="hybridMultilevel"/>
    <w:tmpl w:val="9B5CC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287B25"/>
    <w:multiLevelType w:val="hybridMultilevel"/>
    <w:tmpl w:val="85F82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F34038"/>
    <w:multiLevelType w:val="multilevel"/>
    <w:tmpl w:val="B8D8C19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B8E52B7"/>
    <w:multiLevelType w:val="multilevel"/>
    <w:tmpl w:val="B63E063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C8559A3"/>
    <w:multiLevelType w:val="hybridMultilevel"/>
    <w:tmpl w:val="9B5CC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137CB"/>
    <w:multiLevelType w:val="multilevel"/>
    <w:tmpl w:val="4B38221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4DF45B15"/>
    <w:multiLevelType w:val="hybridMultilevel"/>
    <w:tmpl w:val="39E6B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CF1975"/>
    <w:multiLevelType w:val="hybridMultilevel"/>
    <w:tmpl w:val="3A344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D82F68"/>
    <w:multiLevelType w:val="multilevel"/>
    <w:tmpl w:val="CE3C679E"/>
    <w:lvl w:ilvl="0">
      <w:start w:val="3"/>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9427A3"/>
    <w:multiLevelType w:val="multilevel"/>
    <w:tmpl w:val="C09E008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6F9669B"/>
    <w:multiLevelType w:val="hybridMultilevel"/>
    <w:tmpl w:val="DEBA0AB8"/>
    <w:lvl w:ilvl="0" w:tplc="1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DCB1142"/>
    <w:multiLevelType w:val="hybridMultilevel"/>
    <w:tmpl w:val="85F82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45406D"/>
    <w:multiLevelType w:val="hybridMultilevel"/>
    <w:tmpl w:val="9B5CC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4E7CF2"/>
    <w:multiLevelType w:val="hybridMultilevel"/>
    <w:tmpl w:val="DEBA0AB8"/>
    <w:lvl w:ilvl="0" w:tplc="1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DB3643"/>
    <w:multiLevelType w:val="hybridMultilevel"/>
    <w:tmpl w:val="DB7E0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8C0E24"/>
    <w:multiLevelType w:val="hybridMultilevel"/>
    <w:tmpl w:val="527E2F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EE81BDD"/>
    <w:multiLevelType w:val="multilevel"/>
    <w:tmpl w:val="7C8680C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6F7C2AB9"/>
    <w:multiLevelType w:val="multilevel"/>
    <w:tmpl w:val="4B38221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716D37E0"/>
    <w:multiLevelType w:val="multilevel"/>
    <w:tmpl w:val="3B4422C6"/>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2044BB1"/>
    <w:multiLevelType w:val="hybridMultilevel"/>
    <w:tmpl w:val="E09C4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450F0F"/>
    <w:multiLevelType w:val="multilevel"/>
    <w:tmpl w:val="C9FEB1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BCD32C1"/>
    <w:multiLevelType w:val="multilevel"/>
    <w:tmpl w:val="D54E9A5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DDC4190"/>
    <w:multiLevelType w:val="multilevel"/>
    <w:tmpl w:val="D56C41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23681244">
    <w:abstractNumId w:val="1"/>
  </w:num>
  <w:num w:numId="2" w16cid:durableId="1720398055">
    <w:abstractNumId w:val="3"/>
  </w:num>
  <w:num w:numId="3" w16cid:durableId="1566408047">
    <w:abstractNumId w:val="45"/>
  </w:num>
  <w:num w:numId="4" w16cid:durableId="1021400418">
    <w:abstractNumId w:val="26"/>
  </w:num>
  <w:num w:numId="5" w16cid:durableId="1015959458">
    <w:abstractNumId w:val="29"/>
  </w:num>
  <w:num w:numId="6" w16cid:durableId="1838761644">
    <w:abstractNumId w:val="41"/>
  </w:num>
  <w:num w:numId="7" w16cid:durableId="667903225">
    <w:abstractNumId w:val="2"/>
  </w:num>
  <w:num w:numId="8" w16cid:durableId="84498154">
    <w:abstractNumId w:val="32"/>
  </w:num>
  <w:num w:numId="9" w16cid:durableId="166216020">
    <w:abstractNumId w:val="7"/>
  </w:num>
  <w:num w:numId="10" w16cid:durableId="2052069149">
    <w:abstractNumId w:val="33"/>
  </w:num>
  <w:num w:numId="11" w16cid:durableId="494884525">
    <w:abstractNumId w:val="27"/>
  </w:num>
  <w:num w:numId="12" w16cid:durableId="2055931058">
    <w:abstractNumId w:val="35"/>
  </w:num>
  <w:num w:numId="13" w16cid:durableId="1296641298">
    <w:abstractNumId w:val="25"/>
  </w:num>
  <w:num w:numId="14" w16cid:durableId="685446788">
    <w:abstractNumId w:val="12"/>
  </w:num>
  <w:num w:numId="15" w16cid:durableId="2114352704">
    <w:abstractNumId w:val="39"/>
  </w:num>
  <w:num w:numId="16" w16cid:durableId="1411729284">
    <w:abstractNumId w:val="5"/>
  </w:num>
  <w:num w:numId="17" w16cid:durableId="1219635216">
    <w:abstractNumId w:val="9"/>
  </w:num>
  <w:num w:numId="18" w16cid:durableId="1413965561">
    <w:abstractNumId w:val="20"/>
  </w:num>
  <w:num w:numId="19" w16cid:durableId="1835030804">
    <w:abstractNumId w:val="40"/>
  </w:num>
  <w:num w:numId="20" w16cid:durableId="727656033">
    <w:abstractNumId w:val="42"/>
  </w:num>
  <w:num w:numId="21" w16cid:durableId="567962712">
    <w:abstractNumId w:val="46"/>
  </w:num>
  <w:num w:numId="22" w16cid:durableId="1403478901">
    <w:abstractNumId w:val="11"/>
  </w:num>
  <w:num w:numId="23" w16cid:durableId="442502388">
    <w:abstractNumId w:val="44"/>
  </w:num>
  <w:num w:numId="24" w16cid:durableId="205988221">
    <w:abstractNumId w:val="23"/>
  </w:num>
  <w:num w:numId="25" w16cid:durableId="1870298461">
    <w:abstractNumId w:val="10"/>
  </w:num>
  <w:num w:numId="26" w16cid:durableId="126052885">
    <w:abstractNumId w:val="28"/>
  </w:num>
  <w:num w:numId="27" w16cid:durableId="1872300533">
    <w:abstractNumId w:val="43"/>
  </w:num>
  <w:num w:numId="28" w16cid:durableId="1140417770">
    <w:abstractNumId w:val="8"/>
  </w:num>
  <w:num w:numId="29" w16cid:durableId="863523099">
    <w:abstractNumId w:val="30"/>
  </w:num>
  <w:num w:numId="30" w16cid:durableId="123550839">
    <w:abstractNumId w:val="38"/>
  </w:num>
  <w:num w:numId="31" w16cid:durableId="99181780">
    <w:abstractNumId w:val="36"/>
  </w:num>
  <w:num w:numId="32" w16cid:durableId="274097695">
    <w:abstractNumId w:val="34"/>
  </w:num>
  <w:num w:numId="33" w16cid:durableId="1708336873">
    <w:abstractNumId w:val="4"/>
  </w:num>
  <w:num w:numId="34" w16cid:durableId="1213342545">
    <w:abstractNumId w:val="13"/>
  </w:num>
  <w:num w:numId="35" w16cid:durableId="959916874">
    <w:abstractNumId w:val="16"/>
  </w:num>
  <w:num w:numId="36" w16cid:durableId="141387078">
    <w:abstractNumId w:val="21"/>
  </w:num>
  <w:num w:numId="37" w16cid:durableId="1849440191">
    <w:abstractNumId w:val="0"/>
  </w:num>
  <w:num w:numId="38" w16cid:durableId="1478305758">
    <w:abstractNumId w:val="18"/>
  </w:num>
  <w:num w:numId="39" w16cid:durableId="1062095320">
    <w:abstractNumId w:val="37"/>
  </w:num>
  <w:num w:numId="40" w16cid:durableId="2082827133">
    <w:abstractNumId w:val="6"/>
  </w:num>
  <w:num w:numId="41" w16cid:durableId="570579907">
    <w:abstractNumId w:val="31"/>
  </w:num>
  <w:num w:numId="42" w16cid:durableId="1214780413">
    <w:abstractNumId w:val="24"/>
  </w:num>
  <w:num w:numId="43" w16cid:durableId="999043163">
    <w:abstractNumId w:val="22"/>
  </w:num>
  <w:num w:numId="44" w16cid:durableId="1706978132">
    <w:abstractNumId w:val="14"/>
  </w:num>
  <w:num w:numId="45" w16cid:durableId="54285619">
    <w:abstractNumId w:val="17"/>
  </w:num>
  <w:num w:numId="46" w16cid:durableId="1417049011">
    <w:abstractNumId w:val="19"/>
  </w:num>
  <w:num w:numId="47" w16cid:durableId="3955115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48"/>
    <w:rsid w:val="00002D5C"/>
    <w:rsid w:val="00004382"/>
    <w:rsid w:val="000049CD"/>
    <w:rsid w:val="000052F0"/>
    <w:rsid w:val="000064C6"/>
    <w:rsid w:val="000100C0"/>
    <w:rsid w:val="000115D7"/>
    <w:rsid w:val="0001434A"/>
    <w:rsid w:val="00014661"/>
    <w:rsid w:val="0001728E"/>
    <w:rsid w:val="00020B4B"/>
    <w:rsid w:val="00022D52"/>
    <w:rsid w:val="0003192E"/>
    <w:rsid w:val="000347C2"/>
    <w:rsid w:val="00040C4C"/>
    <w:rsid w:val="0004286F"/>
    <w:rsid w:val="00045D43"/>
    <w:rsid w:val="00052DDE"/>
    <w:rsid w:val="000530F7"/>
    <w:rsid w:val="00060681"/>
    <w:rsid w:val="00072594"/>
    <w:rsid w:val="00072E98"/>
    <w:rsid w:val="0007527C"/>
    <w:rsid w:val="00076358"/>
    <w:rsid w:val="00080FB8"/>
    <w:rsid w:val="000810CC"/>
    <w:rsid w:val="000829A1"/>
    <w:rsid w:val="00087510"/>
    <w:rsid w:val="00093879"/>
    <w:rsid w:val="00095362"/>
    <w:rsid w:val="000977C1"/>
    <w:rsid w:val="000A1E27"/>
    <w:rsid w:val="000A2899"/>
    <w:rsid w:val="000A5925"/>
    <w:rsid w:val="000C3400"/>
    <w:rsid w:val="000C3C43"/>
    <w:rsid w:val="000C3D80"/>
    <w:rsid w:val="000C635E"/>
    <w:rsid w:val="000D06D4"/>
    <w:rsid w:val="000D23DF"/>
    <w:rsid w:val="000D5CB2"/>
    <w:rsid w:val="000E0C0E"/>
    <w:rsid w:val="000E47D5"/>
    <w:rsid w:val="000E4EEC"/>
    <w:rsid w:val="000F1AD7"/>
    <w:rsid w:val="00104643"/>
    <w:rsid w:val="001071CC"/>
    <w:rsid w:val="0011155D"/>
    <w:rsid w:val="0011191A"/>
    <w:rsid w:val="0011517C"/>
    <w:rsid w:val="00115992"/>
    <w:rsid w:val="00125146"/>
    <w:rsid w:val="00125541"/>
    <w:rsid w:val="00126744"/>
    <w:rsid w:val="00130A9D"/>
    <w:rsid w:val="0013252F"/>
    <w:rsid w:val="00135359"/>
    <w:rsid w:val="00135C7C"/>
    <w:rsid w:val="00137CE4"/>
    <w:rsid w:val="00143CFC"/>
    <w:rsid w:val="00146578"/>
    <w:rsid w:val="00160F28"/>
    <w:rsid w:val="001634E2"/>
    <w:rsid w:val="00166EA3"/>
    <w:rsid w:val="00177D65"/>
    <w:rsid w:val="00181762"/>
    <w:rsid w:val="00181FC7"/>
    <w:rsid w:val="001821EA"/>
    <w:rsid w:val="00182265"/>
    <w:rsid w:val="00185113"/>
    <w:rsid w:val="0018573E"/>
    <w:rsid w:val="00187038"/>
    <w:rsid w:val="00194E07"/>
    <w:rsid w:val="001A11CF"/>
    <w:rsid w:val="001A5D12"/>
    <w:rsid w:val="001A5F4C"/>
    <w:rsid w:val="001B2363"/>
    <w:rsid w:val="001B2638"/>
    <w:rsid w:val="001B2784"/>
    <w:rsid w:val="001B688A"/>
    <w:rsid w:val="001C06EA"/>
    <w:rsid w:val="001C5819"/>
    <w:rsid w:val="001D03E2"/>
    <w:rsid w:val="001D33FF"/>
    <w:rsid w:val="001D3B80"/>
    <w:rsid w:val="001D51BE"/>
    <w:rsid w:val="001D6AC3"/>
    <w:rsid w:val="001E5662"/>
    <w:rsid w:val="001F1C20"/>
    <w:rsid w:val="001F6273"/>
    <w:rsid w:val="00200876"/>
    <w:rsid w:val="00202E91"/>
    <w:rsid w:val="00203464"/>
    <w:rsid w:val="00205FBD"/>
    <w:rsid w:val="00207FF1"/>
    <w:rsid w:val="0021567A"/>
    <w:rsid w:val="002160F4"/>
    <w:rsid w:val="0022375D"/>
    <w:rsid w:val="002238E9"/>
    <w:rsid w:val="00223A29"/>
    <w:rsid w:val="0022637E"/>
    <w:rsid w:val="002273A1"/>
    <w:rsid w:val="002316A6"/>
    <w:rsid w:val="002353E2"/>
    <w:rsid w:val="002365A4"/>
    <w:rsid w:val="00236E75"/>
    <w:rsid w:val="00237235"/>
    <w:rsid w:val="00237FF6"/>
    <w:rsid w:val="0024001D"/>
    <w:rsid w:val="002412F3"/>
    <w:rsid w:val="0024256E"/>
    <w:rsid w:val="00244350"/>
    <w:rsid w:val="00244A6F"/>
    <w:rsid w:val="00244B23"/>
    <w:rsid w:val="0024678A"/>
    <w:rsid w:val="00250DFB"/>
    <w:rsid w:val="00253BEE"/>
    <w:rsid w:val="002548B8"/>
    <w:rsid w:val="00255244"/>
    <w:rsid w:val="00255DB8"/>
    <w:rsid w:val="00257447"/>
    <w:rsid w:val="002626B5"/>
    <w:rsid w:val="00266B83"/>
    <w:rsid w:val="002736B1"/>
    <w:rsid w:val="00273A5E"/>
    <w:rsid w:val="002746FB"/>
    <w:rsid w:val="00275CD0"/>
    <w:rsid w:val="00277CA1"/>
    <w:rsid w:val="00283F22"/>
    <w:rsid w:val="00284AE2"/>
    <w:rsid w:val="00285150"/>
    <w:rsid w:val="00285E78"/>
    <w:rsid w:val="00290E5A"/>
    <w:rsid w:val="00291398"/>
    <w:rsid w:val="002945EE"/>
    <w:rsid w:val="002965F8"/>
    <w:rsid w:val="00297932"/>
    <w:rsid w:val="002A4150"/>
    <w:rsid w:val="002A69A1"/>
    <w:rsid w:val="002B698F"/>
    <w:rsid w:val="002C23D2"/>
    <w:rsid w:val="002C7A7A"/>
    <w:rsid w:val="002D2709"/>
    <w:rsid w:val="002D47E6"/>
    <w:rsid w:val="002D4EEE"/>
    <w:rsid w:val="002D5F3F"/>
    <w:rsid w:val="002E09B8"/>
    <w:rsid w:val="002E5734"/>
    <w:rsid w:val="002E7685"/>
    <w:rsid w:val="002F04A3"/>
    <w:rsid w:val="002F123F"/>
    <w:rsid w:val="002F2DF2"/>
    <w:rsid w:val="002F63A5"/>
    <w:rsid w:val="00302472"/>
    <w:rsid w:val="003039C1"/>
    <w:rsid w:val="00304C89"/>
    <w:rsid w:val="003068D4"/>
    <w:rsid w:val="00312B07"/>
    <w:rsid w:val="003207D7"/>
    <w:rsid w:val="0032263B"/>
    <w:rsid w:val="00324AAC"/>
    <w:rsid w:val="0032680A"/>
    <w:rsid w:val="00327214"/>
    <w:rsid w:val="00330FC8"/>
    <w:rsid w:val="00336A57"/>
    <w:rsid w:val="00343F83"/>
    <w:rsid w:val="0035001B"/>
    <w:rsid w:val="00355210"/>
    <w:rsid w:val="00355DDA"/>
    <w:rsid w:val="0036715A"/>
    <w:rsid w:val="003731EC"/>
    <w:rsid w:val="00375302"/>
    <w:rsid w:val="0038237E"/>
    <w:rsid w:val="00385C20"/>
    <w:rsid w:val="0039278B"/>
    <w:rsid w:val="003927A0"/>
    <w:rsid w:val="00393BED"/>
    <w:rsid w:val="00393EEF"/>
    <w:rsid w:val="003974F1"/>
    <w:rsid w:val="003A06A7"/>
    <w:rsid w:val="003A4300"/>
    <w:rsid w:val="003A4C51"/>
    <w:rsid w:val="003B01BC"/>
    <w:rsid w:val="003B1A22"/>
    <w:rsid w:val="003B2732"/>
    <w:rsid w:val="003B4890"/>
    <w:rsid w:val="003B7850"/>
    <w:rsid w:val="003C0B44"/>
    <w:rsid w:val="003C0B52"/>
    <w:rsid w:val="003C1C43"/>
    <w:rsid w:val="003C24F7"/>
    <w:rsid w:val="003C5301"/>
    <w:rsid w:val="003D23F3"/>
    <w:rsid w:val="003D774B"/>
    <w:rsid w:val="003E0F09"/>
    <w:rsid w:val="003E0FE5"/>
    <w:rsid w:val="003E2122"/>
    <w:rsid w:val="003E4E95"/>
    <w:rsid w:val="003E5323"/>
    <w:rsid w:val="003E7E64"/>
    <w:rsid w:val="003F321F"/>
    <w:rsid w:val="0040174D"/>
    <w:rsid w:val="00401EE9"/>
    <w:rsid w:val="00402689"/>
    <w:rsid w:val="00403767"/>
    <w:rsid w:val="00405802"/>
    <w:rsid w:val="0041225B"/>
    <w:rsid w:val="00415EC1"/>
    <w:rsid w:val="00421622"/>
    <w:rsid w:val="004252AE"/>
    <w:rsid w:val="00436A52"/>
    <w:rsid w:val="00445B25"/>
    <w:rsid w:val="00452245"/>
    <w:rsid w:val="00461457"/>
    <w:rsid w:val="0046256B"/>
    <w:rsid w:val="00466E34"/>
    <w:rsid w:val="0046718D"/>
    <w:rsid w:val="00467FB2"/>
    <w:rsid w:val="00470AB8"/>
    <w:rsid w:val="004714F7"/>
    <w:rsid w:val="004734EA"/>
    <w:rsid w:val="00480D55"/>
    <w:rsid w:val="00482317"/>
    <w:rsid w:val="0048539B"/>
    <w:rsid w:val="00485FD5"/>
    <w:rsid w:val="004912B3"/>
    <w:rsid w:val="004A37D1"/>
    <w:rsid w:val="004B0B8F"/>
    <w:rsid w:val="004B2BF7"/>
    <w:rsid w:val="004B550C"/>
    <w:rsid w:val="004B7850"/>
    <w:rsid w:val="004C0296"/>
    <w:rsid w:val="004C2CA1"/>
    <w:rsid w:val="004C45EE"/>
    <w:rsid w:val="004C5CC9"/>
    <w:rsid w:val="004D1AD2"/>
    <w:rsid w:val="004D2628"/>
    <w:rsid w:val="004D2FF5"/>
    <w:rsid w:val="004E1D5E"/>
    <w:rsid w:val="004E24B2"/>
    <w:rsid w:val="004E281D"/>
    <w:rsid w:val="004E4D0D"/>
    <w:rsid w:val="004E5555"/>
    <w:rsid w:val="004F1635"/>
    <w:rsid w:val="00504D63"/>
    <w:rsid w:val="00507A79"/>
    <w:rsid w:val="005118FB"/>
    <w:rsid w:val="00511D7C"/>
    <w:rsid w:val="005216B4"/>
    <w:rsid w:val="005219CC"/>
    <w:rsid w:val="00527B2C"/>
    <w:rsid w:val="00527D94"/>
    <w:rsid w:val="005323C1"/>
    <w:rsid w:val="00532BD8"/>
    <w:rsid w:val="00540DE3"/>
    <w:rsid w:val="005430C5"/>
    <w:rsid w:val="00544067"/>
    <w:rsid w:val="00544FB0"/>
    <w:rsid w:val="005451FD"/>
    <w:rsid w:val="00551D3B"/>
    <w:rsid w:val="00552BA8"/>
    <w:rsid w:val="00560640"/>
    <w:rsid w:val="005607A7"/>
    <w:rsid w:val="0056369F"/>
    <w:rsid w:val="005718E8"/>
    <w:rsid w:val="00572C79"/>
    <w:rsid w:val="00574FA5"/>
    <w:rsid w:val="00577064"/>
    <w:rsid w:val="0058145A"/>
    <w:rsid w:val="00587499"/>
    <w:rsid w:val="005947E1"/>
    <w:rsid w:val="00594A64"/>
    <w:rsid w:val="00594EB0"/>
    <w:rsid w:val="005A3A5B"/>
    <w:rsid w:val="005B0A9B"/>
    <w:rsid w:val="005B3A86"/>
    <w:rsid w:val="005C03D3"/>
    <w:rsid w:val="005C0487"/>
    <w:rsid w:val="005C613B"/>
    <w:rsid w:val="005C679A"/>
    <w:rsid w:val="005D7E63"/>
    <w:rsid w:val="005E47E2"/>
    <w:rsid w:val="005F0A88"/>
    <w:rsid w:val="005F4F5C"/>
    <w:rsid w:val="005F6AFC"/>
    <w:rsid w:val="005F7F66"/>
    <w:rsid w:val="006013A8"/>
    <w:rsid w:val="0060282B"/>
    <w:rsid w:val="00605B08"/>
    <w:rsid w:val="00610580"/>
    <w:rsid w:val="00611346"/>
    <w:rsid w:val="0061168E"/>
    <w:rsid w:val="00616A48"/>
    <w:rsid w:val="006205F6"/>
    <w:rsid w:val="0063190F"/>
    <w:rsid w:val="00632BEC"/>
    <w:rsid w:val="00634D2E"/>
    <w:rsid w:val="0063506E"/>
    <w:rsid w:val="00642C65"/>
    <w:rsid w:val="00643E07"/>
    <w:rsid w:val="00652C08"/>
    <w:rsid w:val="00653405"/>
    <w:rsid w:val="00655C6F"/>
    <w:rsid w:val="006651B7"/>
    <w:rsid w:val="00670D6D"/>
    <w:rsid w:val="0067261A"/>
    <w:rsid w:val="00673684"/>
    <w:rsid w:val="00674506"/>
    <w:rsid w:val="00676816"/>
    <w:rsid w:val="00681AD5"/>
    <w:rsid w:val="0069087E"/>
    <w:rsid w:val="00691D76"/>
    <w:rsid w:val="006933D4"/>
    <w:rsid w:val="006949D2"/>
    <w:rsid w:val="00695047"/>
    <w:rsid w:val="0069664A"/>
    <w:rsid w:val="006C0E3E"/>
    <w:rsid w:val="006C1EB2"/>
    <w:rsid w:val="006D0CE2"/>
    <w:rsid w:val="006D1A0C"/>
    <w:rsid w:val="006D4B25"/>
    <w:rsid w:val="006D59BE"/>
    <w:rsid w:val="006D7FE0"/>
    <w:rsid w:val="006E1856"/>
    <w:rsid w:val="006E5F95"/>
    <w:rsid w:val="006E7BFB"/>
    <w:rsid w:val="006F13A1"/>
    <w:rsid w:val="006F16A8"/>
    <w:rsid w:val="006F2B51"/>
    <w:rsid w:val="006F387F"/>
    <w:rsid w:val="00700A6A"/>
    <w:rsid w:val="00705DC3"/>
    <w:rsid w:val="0070781B"/>
    <w:rsid w:val="00707CDB"/>
    <w:rsid w:val="00713FE7"/>
    <w:rsid w:val="00715AB0"/>
    <w:rsid w:val="007206B5"/>
    <w:rsid w:val="00723746"/>
    <w:rsid w:val="007269E2"/>
    <w:rsid w:val="0072753E"/>
    <w:rsid w:val="00727C7A"/>
    <w:rsid w:val="00737A6B"/>
    <w:rsid w:val="007402FF"/>
    <w:rsid w:val="00743BB6"/>
    <w:rsid w:val="00744EC1"/>
    <w:rsid w:val="00747693"/>
    <w:rsid w:val="0076730E"/>
    <w:rsid w:val="0077038D"/>
    <w:rsid w:val="0077209F"/>
    <w:rsid w:val="00772E01"/>
    <w:rsid w:val="007776AB"/>
    <w:rsid w:val="00780A5D"/>
    <w:rsid w:val="0078252E"/>
    <w:rsid w:val="0079188A"/>
    <w:rsid w:val="00791F0C"/>
    <w:rsid w:val="007929D4"/>
    <w:rsid w:val="007935D1"/>
    <w:rsid w:val="007A597E"/>
    <w:rsid w:val="007B5DCD"/>
    <w:rsid w:val="007C64F3"/>
    <w:rsid w:val="007D0C6A"/>
    <w:rsid w:val="007D1867"/>
    <w:rsid w:val="007D1D61"/>
    <w:rsid w:val="007D3CC5"/>
    <w:rsid w:val="007F66F7"/>
    <w:rsid w:val="007F772A"/>
    <w:rsid w:val="00801659"/>
    <w:rsid w:val="0081474B"/>
    <w:rsid w:val="00814A28"/>
    <w:rsid w:val="00817A88"/>
    <w:rsid w:val="00820519"/>
    <w:rsid w:val="00820C30"/>
    <w:rsid w:val="008213A1"/>
    <w:rsid w:val="0082780F"/>
    <w:rsid w:val="00831C94"/>
    <w:rsid w:val="00840765"/>
    <w:rsid w:val="008431F7"/>
    <w:rsid w:val="0084599F"/>
    <w:rsid w:val="00855DFC"/>
    <w:rsid w:val="008560E5"/>
    <w:rsid w:val="008577D2"/>
    <w:rsid w:val="00860645"/>
    <w:rsid w:val="00863AD1"/>
    <w:rsid w:val="00864D08"/>
    <w:rsid w:val="00872958"/>
    <w:rsid w:val="00876323"/>
    <w:rsid w:val="00884892"/>
    <w:rsid w:val="00887E56"/>
    <w:rsid w:val="008900E4"/>
    <w:rsid w:val="00891120"/>
    <w:rsid w:val="00892072"/>
    <w:rsid w:val="00893611"/>
    <w:rsid w:val="008954C4"/>
    <w:rsid w:val="00896E49"/>
    <w:rsid w:val="0089711D"/>
    <w:rsid w:val="008A0146"/>
    <w:rsid w:val="008A1755"/>
    <w:rsid w:val="008A2412"/>
    <w:rsid w:val="008A5DB5"/>
    <w:rsid w:val="008B6C91"/>
    <w:rsid w:val="008C698F"/>
    <w:rsid w:val="008C6EF6"/>
    <w:rsid w:val="008D1EAF"/>
    <w:rsid w:val="008E0728"/>
    <w:rsid w:val="008E716A"/>
    <w:rsid w:val="008E7BE5"/>
    <w:rsid w:val="008E7D49"/>
    <w:rsid w:val="00900B2E"/>
    <w:rsid w:val="00902D75"/>
    <w:rsid w:val="009061ED"/>
    <w:rsid w:val="0091314F"/>
    <w:rsid w:val="00915A49"/>
    <w:rsid w:val="00915D7A"/>
    <w:rsid w:val="00920F89"/>
    <w:rsid w:val="00926B68"/>
    <w:rsid w:val="00934372"/>
    <w:rsid w:val="00935A5F"/>
    <w:rsid w:val="00941A0B"/>
    <w:rsid w:val="00943E51"/>
    <w:rsid w:val="00944AFF"/>
    <w:rsid w:val="00951E17"/>
    <w:rsid w:val="00952462"/>
    <w:rsid w:val="0095307E"/>
    <w:rsid w:val="00953800"/>
    <w:rsid w:val="00961417"/>
    <w:rsid w:val="0096256C"/>
    <w:rsid w:val="00967EFA"/>
    <w:rsid w:val="0097111D"/>
    <w:rsid w:val="0097604E"/>
    <w:rsid w:val="00977D3A"/>
    <w:rsid w:val="00984D47"/>
    <w:rsid w:val="00987450"/>
    <w:rsid w:val="0099614F"/>
    <w:rsid w:val="00996908"/>
    <w:rsid w:val="00996E9B"/>
    <w:rsid w:val="009A13A1"/>
    <w:rsid w:val="009A39A3"/>
    <w:rsid w:val="009A3EC1"/>
    <w:rsid w:val="009A7308"/>
    <w:rsid w:val="009B7597"/>
    <w:rsid w:val="009C286C"/>
    <w:rsid w:val="009C516A"/>
    <w:rsid w:val="009D488A"/>
    <w:rsid w:val="009D6EB1"/>
    <w:rsid w:val="009E092F"/>
    <w:rsid w:val="009E18DF"/>
    <w:rsid w:val="009E1B50"/>
    <w:rsid w:val="009E242B"/>
    <w:rsid w:val="009E30C1"/>
    <w:rsid w:val="009E5BE3"/>
    <w:rsid w:val="009E68A5"/>
    <w:rsid w:val="009E7B4D"/>
    <w:rsid w:val="009F1DC3"/>
    <w:rsid w:val="009F2B91"/>
    <w:rsid w:val="00A01510"/>
    <w:rsid w:val="00A07BA5"/>
    <w:rsid w:val="00A14CB8"/>
    <w:rsid w:val="00A2185D"/>
    <w:rsid w:val="00A304F3"/>
    <w:rsid w:val="00A329EF"/>
    <w:rsid w:val="00A332D3"/>
    <w:rsid w:val="00A33CDC"/>
    <w:rsid w:val="00A478A9"/>
    <w:rsid w:val="00A50913"/>
    <w:rsid w:val="00A522DE"/>
    <w:rsid w:val="00A621CB"/>
    <w:rsid w:val="00A74C18"/>
    <w:rsid w:val="00A8467A"/>
    <w:rsid w:val="00A86DFA"/>
    <w:rsid w:val="00A93FE2"/>
    <w:rsid w:val="00A97649"/>
    <w:rsid w:val="00AA0E6E"/>
    <w:rsid w:val="00AA40FE"/>
    <w:rsid w:val="00AB2261"/>
    <w:rsid w:val="00AE0776"/>
    <w:rsid w:val="00AE64CD"/>
    <w:rsid w:val="00AF2388"/>
    <w:rsid w:val="00AF44DF"/>
    <w:rsid w:val="00AF656B"/>
    <w:rsid w:val="00AF7354"/>
    <w:rsid w:val="00B023C5"/>
    <w:rsid w:val="00B041CF"/>
    <w:rsid w:val="00B07B73"/>
    <w:rsid w:val="00B12B71"/>
    <w:rsid w:val="00B24737"/>
    <w:rsid w:val="00B2514E"/>
    <w:rsid w:val="00B3438D"/>
    <w:rsid w:val="00B35D37"/>
    <w:rsid w:val="00B56F6B"/>
    <w:rsid w:val="00B62A03"/>
    <w:rsid w:val="00B62AF4"/>
    <w:rsid w:val="00B64492"/>
    <w:rsid w:val="00B65BA6"/>
    <w:rsid w:val="00B70D72"/>
    <w:rsid w:val="00B83B99"/>
    <w:rsid w:val="00B87097"/>
    <w:rsid w:val="00B87330"/>
    <w:rsid w:val="00B926CD"/>
    <w:rsid w:val="00BA3CD6"/>
    <w:rsid w:val="00BB4FD3"/>
    <w:rsid w:val="00BD2071"/>
    <w:rsid w:val="00BD60C2"/>
    <w:rsid w:val="00BE10A9"/>
    <w:rsid w:val="00BE70FE"/>
    <w:rsid w:val="00BE7254"/>
    <w:rsid w:val="00BF3565"/>
    <w:rsid w:val="00BF57B4"/>
    <w:rsid w:val="00BF6BBD"/>
    <w:rsid w:val="00C00FFD"/>
    <w:rsid w:val="00C01EDE"/>
    <w:rsid w:val="00C03CD8"/>
    <w:rsid w:val="00C07612"/>
    <w:rsid w:val="00C1013B"/>
    <w:rsid w:val="00C10928"/>
    <w:rsid w:val="00C11DE2"/>
    <w:rsid w:val="00C133AC"/>
    <w:rsid w:val="00C1573E"/>
    <w:rsid w:val="00C1773C"/>
    <w:rsid w:val="00C21FCC"/>
    <w:rsid w:val="00C24CD1"/>
    <w:rsid w:val="00C258F0"/>
    <w:rsid w:val="00C262AC"/>
    <w:rsid w:val="00C2752B"/>
    <w:rsid w:val="00C356DD"/>
    <w:rsid w:val="00C36484"/>
    <w:rsid w:val="00C50E8F"/>
    <w:rsid w:val="00C5698A"/>
    <w:rsid w:val="00C6340D"/>
    <w:rsid w:val="00C63BAD"/>
    <w:rsid w:val="00C655C8"/>
    <w:rsid w:val="00C71B66"/>
    <w:rsid w:val="00C7527C"/>
    <w:rsid w:val="00C75DA2"/>
    <w:rsid w:val="00C768F3"/>
    <w:rsid w:val="00C95C6A"/>
    <w:rsid w:val="00C9755C"/>
    <w:rsid w:val="00CB098C"/>
    <w:rsid w:val="00CB394E"/>
    <w:rsid w:val="00CB6FF3"/>
    <w:rsid w:val="00CC4394"/>
    <w:rsid w:val="00CC7E23"/>
    <w:rsid w:val="00CD109E"/>
    <w:rsid w:val="00CD3742"/>
    <w:rsid w:val="00CE041E"/>
    <w:rsid w:val="00CE0742"/>
    <w:rsid w:val="00CE11B5"/>
    <w:rsid w:val="00CE1625"/>
    <w:rsid w:val="00CE5406"/>
    <w:rsid w:val="00CE5C1B"/>
    <w:rsid w:val="00CF4FF8"/>
    <w:rsid w:val="00D0578E"/>
    <w:rsid w:val="00D10BD2"/>
    <w:rsid w:val="00D116FC"/>
    <w:rsid w:val="00D171BD"/>
    <w:rsid w:val="00D202C7"/>
    <w:rsid w:val="00D205CC"/>
    <w:rsid w:val="00D230A0"/>
    <w:rsid w:val="00D23267"/>
    <w:rsid w:val="00D2375A"/>
    <w:rsid w:val="00D24405"/>
    <w:rsid w:val="00D40F04"/>
    <w:rsid w:val="00D42BC2"/>
    <w:rsid w:val="00D43278"/>
    <w:rsid w:val="00D43D23"/>
    <w:rsid w:val="00D50CBC"/>
    <w:rsid w:val="00D51953"/>
    <w:rsid w:val="00D56ACE"/>
    <w:rsid w:val="00D6101A"/>
    <w:rsid w:val="00D61A60"/>
    <w:rsid w:val="00D6558D"/>
    <w:rsid w:val="00D66318"/>
    <w:rsid w:val="00D67667"/>
    <w:rsid w:val="00D84312"/>
    <w:rsid w:val="00D85DE3"/>
    <w:rsid w:val="00D876A4"/>
    <w:rsid w:val="00D90B24"/>
    <w:rsid w:val="00D93F5A"/>
    <w:rsid w:val="00D942A3"/>
    <w:rsid w:val="00D9556D"/>
    <w:rsid w:val="00DA1A83"/>
    <w:rsid w:val="00DA5848"/>
    <w:rsid w:val="00DA5B58"/>
    <w:rsid w:val="00DA5C7F"/>
    <w:rsid w:val="00DB0752"/>
    <w:rsid w:val="00DB1CD4"/>
    <w:rsid w:val="00DC08AA"/>
    <w:rsid w:val="00DC16F1"/>
    <w:rsid w:val="00DC1D52"/>
    <w:rsid w:val="00DC21C6"/>
    <w:rsid w:val="00DC2606"/>
    <w:rsid w:val="00DC496F"/>
    <w:rsid w:val="00DE76BC"/>
    <w:rsid w:val="00DF03E9"/>
    <w:rsid w:val="00DF1F11"/>
    <w:rsid w:val="00E00181"/>
    <w:rsid w:val="00E00609"/>
    <w:rsid w:val="00E03305"/>
    <w:rsid w:val="00E11BA2"/>
    <w:rsid w:val="00E1638B"/>
    <w:rsid w:val="00E16E9D"/>
    <w:rsid w:val="00E177AD"/>
    <w:rsid w:val="00E255C5"/>
    <w:rsid w:val="00E2659F"/>
    <w:rsid w:val="00E31CDE"/>
    <w:rsid w:val="00E41FE4"/>
    <w:rsid w:val="00E45349"/>
    <w:rsid w:val="00E45A48"/>
    <w:rsid w:val="00E478A2"/>
    <w:rsid w:val="00E5189A"/>
    <w:rsid w:val="00E51AB4"/>
    <w:rsid w:val="00E52149"/>
    <w:rsid w:val="00E57AD7"/>
    <w:rsid w:val="00E57C37"/>
    <w:rsid w:val="00E60077"/>
    <w:rsid w:val="00E649F9"/>
    <w:rsid w:val="00E64BE4"/>
    <w:rsid w:val="00E67E73"/>
    <w:rsid w:val="00E70651"/>
    <w:rsid w:val="00E714BA"/>
    <w:rsid w:val="00E810A0"/>
    <w:rsid w:val="00E81A65"/>
    <w:rsid w:val="00E85170"/>
    <w:rsid w:val="00E85E47"/>
    <w:rsid w:val="00E85F2E"/>
    <w:rsid w:val="00E900CC"/>
    <w:rsid w:val="00E90D6E"/>
    <w:rsid w:val="00EA0473"/>
    <w:rsid w:val="00EA3CEA"/>
    <w:rsid w:val="00EA44F4"/>
    <w:rsid w:val="00EA6205"/>
    <w:rsid w:val="00EB1FBB"/>
    <w:rsid w:val="00EB34F8"/>
    <w:rsid w:val="00EB7C54"/>
    <w:rsid w:val="00EC1182"/>
    <w:rsid w:val="00EC3597"/>
    <w:rsid w:val="00EC35BE"/>
    <w:rsid w:val="00EC3657"/>
    <w:rsid w:val="00EC4445"/>
    <w:rsid w:val="00ED3FC5"/>
    <w:rsid w:val="00EE1334"/>
    <w:rsid w:val="00EF0E74"/>
    <w:rsid w:val="00EF1CEB"/>
    <w:rsid w:val="00F00496"/>
    <w:rsid w:val="00F17CAF"/>
    <w:rsid w:val="00F27668"/>
    <w:rsid w:val="00F36B4D"/>
    <w:rsid w:val="00F40F4B"/>
    <w:rsid w:val="00F426E7"/>
    <w:rsid w:val="00F52C3F"/>
    <w:rsid w:val="00F57EFF"/>
    <w:rsid w:val="00F74DFE"/>
    <w:rsid w:val="00F80389"/>
    <w:rsid w:val="00F823F1"/>
    <w:rsid w:val="00F83D33"/>
    <w:rsid w:val="00F8495D"/>
    <w:rsid w:val="00F91259"/>
    <w:rsid w:val="00F93F50"/>
    <w:rsid w:val="00F96EAB"/>
    <w:rsid w:val="00F97FF9"/>
    <w:rsid w:val="00FB41E7"/>
    <w:rsid w:val="00FB6874"/>
    <w:rsid w:val="00FC12FA"/>
    <w:rsid w:val="00FC5D7F"/>
    <w:rsid w:val="00FD00A5"/>
    <w:rsid w:val="00FD0B0A"/>
    <w:rsid w:val="00FD1A43"/>
    <w:rsid w:val="00FD524D"/>
    <w:rsid w:val="00FF0155"/>
    <w:rsid w:val="00FF18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7A0A4"/>
  <w15:chartTrackingRefBased/>
  <w15:docId w15:val="{2D81D2C5-7BA1-4DBF-A203-BD6EC60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A48"/>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E45A4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45A4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E45A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A4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45A4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E45A4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45A48"/>
    <w:pPr>
      <w:ind w:left="720"/>
    </w:pPr>
  </w:style>
  <w:style w:type="paragraph" w:styleId="Footer">
    <w:name w:val="footer"/>
    <w:basedOn w:val="Normal"/>
    <w:link w:val="FooterChar"/>
    <w:uiPriority w:val="99"/>
    <w:rsid w:val="00E45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A48"/>
    <w:rPr>
      <w:rFonts w:ascii="Calibri" w:eastAsia="Calibri" w:hAnsi="Calibri" w:cs="Calibri"/>
    </w:rPr>
  </w:style>
  <w:style w:type="paragraph" w:styleId="NoSpacing">
    <w:name w:val="No Spacing"/>
    <w:link w:val="NoSpacingChar"/>
    <w:uiPriority w:val="1"/>
    <w:qFormat/>
    <w:rsid w:val="00E45A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5A48"/>
    <w:rPr>
      <w:rFonts w:eastAsiaTheme="minorEastAsia"/>
      <w:lang w:val="en-US"/>
    </w:rPr>
  </w:style>
  <w:style w:type="paragraph" w:styleId="Header">
    <w:name w:val="header"/>
    <w:basedOn w:val="Normal"/>
    <w:link w:val="HeaderChar"/>
    <w:uiPriority w:val="99"/>
    <w:unhideWhenUsed/>
    <w:rsid w:val="003E5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323"/>
    <w:rPr>
      <w:rFonts w:ascii="Calibri" w:eastAsia="Calibri" w:hAnsi="Calibri" w:cs="Calibri"/>
    </w:rPr>
  </w:style>
  <w:style w:type="table" w:styleId="GridTable1Light-Accent1">
    <w:name w:val="Grid Table 1 Light Accent 1"/>
    <w:basedOn w:val="TableNormal"/>
    <w:uiPriority w:val="46"/>
    <w:rsid w:val="002160F4"/>
    <w:pPr>
      <w:spacing w:after="0" w:line="240" w:lineRule="auto"/>
    </w:pPr>
    <w:rPr>
      <w:rFonts w:ascii="Calibri" w:eastAsia="Calibri" w:hAnsi="Calibri" w:cs="Times New Roman"/>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511D7C"/>
    <w:rPr>
      <w:color w:val="0563C1" w:themeColor="hyperlink"/>
      <w:u w:val="single"/>
    </w:rPr>
  </w:style>
  <w:style w:type="character" w:customStyle="1" w:styleId="UnresolvedMention1">
    <w:name w:val="Unresolved Mention1"/>
    <w:basedOn w:val="DefaultParagraphFont"/>
    <w:uiPriority w:val="99"/>
    <w:semiHidden/>
    <w:unhideWhenUsed/>
    <w:rsid w:val="00511D7C"/>
    <w:rPr>
      <w:color w:val="605E5C"/>
      <w:shd w:val="clear" w:color="auto" w:fill="E1DFDD"/>
    </w:rPr>
  </w:style>
  <w:style w:type="paragraph" w:styleId="BalloonText">
    <w:name w:val="Balloon Text"/>
    <w:basedOn w:val="Normal"/>
    <w:link w:val="BalloonTextChar"/>
    <w:uiPriority w:val="99"/>
    <w:semiHidden/>
    <w:unhideWhenUsed/>
    <w:rsid w:val="003A4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300"/>
    <w:rPr>
      <w:rFonts w:ascii="Segoe UI" w:eastAsia="Calibri" w:hAnsi="Segoe UI" w:cs="Segoe UI"/>
      <w:sz w:val="18"/>
      <w:szCs w:val="18"/>
    </w:rPr>
  </w:style>
  <w:style w:type="paragraph" w:styleId="EndnoteText">
    <w:name w:val="endnote text"/>
    <w:basedOn w:val="Normal"/>
    <w:link w:val="EndnoteTextChar"/>
    <w:uiPriority w:val="99"/>
    <w:semiHidden/>
    <w:unhideWhenUsed/>
    <w:rsid w:val="00902D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2D75"/>
    <w:rPr>
      <w:rFonts w:ascii="Calibri" w:eastAsia="Calibri" w:hAnsi="Calibri" w:cs="Calibri"/>
      <w:sz w:val="20"/>
      <w:szCs w:val="20"/>
    </w:rPr>
  </w:style>
  <w:style w:type="character" w:styleId="EndnoteReference">
    <w:name w:val="endnote reference"/>
    <w:basedOn w:val="DefaultParagraphFont"/>
    <w:uiPriority w:val="99"/>
    <w:semiHidden/>
    <w:unhideWhenUsed/>
    <w:rsid w:val="00902D75"/>
    <w:rPr>
      <w:vertAlign w:val="superscript"/>
    </w:rPr>
  </w:style>
  <w:style w:type="character" w:styleId="Emphasis">
    <w:name w:val="Emphasis"/>
    <w:basedOn w:val="DefaultParagraphFont"/>
    <w:uiPriority w:val="20"/>
    <w:qFormat/>
    <w:rsid w:val="00887E56"/>
    <w:rPr>
      <w:i/>
      <w:iCs/>
    </w:rPr>
  </w:style>
  <w:style w:type="table" w:styleId="TableGrid">
    <w:name w:val="Table Grid"/>
    <w:basedOn w:val="TableNormal"/>
    <w:uiPriority w:val="39"/>
    <w:rsid w:val="00FC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DefaultParagraphFont"/>
    <w:rsid w:val="00E5189A"/>
  </w:style>
  <w:style w:type="character" w:styleId="CommentReference">
    <w:name w:val="annotation reference"/>
    <w:basedOn w:val="DefaultParagraphFont"/>
    <w:uiPriority w:val="99"/>
    <w:semiHidden/>
    <w:unhideWhenUsed/>
    <w:rsid w:val="00B64492"/>
    <w:rPr>
      <w:sz w:val="16"/>
      <w:szCs w:val="16"/>
    </w:rPr>
  </w:style>
  <w:style w:type="paragraph" w:styleId="CommentText">
    <w:name w:val="annotation text"/>
    <w:basedOn w:val="Normal"/>
    <w:link w:val="CommentTextChar"/>
    <w:uiPriority w:val="99"/>
    <w:semiHidden/>
    <w:unhideWhenUsed/>
    <w:rsid w:val="00B64492"/>
    <w:pPr>
      <w:spacing w:line="240" w:lineRule="auto"/>
    </w:pPr>
    <w:rPr>
      <w:sz w:val="20"/>
      <w:szCs w:val="20"/>
    </w:rPr>
  </w:style>
  <w:style w:type="character" w:customStyle="1" w:styleId="CommentTextChar">
    <w:name w:val="Comment Text Char"/>
    <w:basedOn w:val="DefaultParagraphFont"/>
    <w:link w:val="CommentText"/>
    <w:uiPriority w:val="99"/>
    <w:semiHidden/>
    <w:rsid w:val="00B6449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64492"/>
    <w:rPr>
      <w:b/>
      <w:bCs/>
    </w:rPr>
  </w:style>
  <w:style w:type="character" w:customStyle="1" w:styleId="CommentSubjectChar">
    <w:name w:val="Comment Subject Char"/>
    <w:basedOn w:val="CommentTextChar"/>
    <w:link w:val="CommentSubject"/>
    <w:uiPriority w:val="99"/>
    <w:semiHidden/>
    <w:rsid w:val="00B6449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6469">
      <w:bodyDiv w:val="1"/>
      <w:marLeft w:val="0"/>
      <w:marRight w:val="0"/>
      <w:marTop w:val="0"/>
      <w:marBottom w:val="0"/>
      <w:divBdr>
        <w:top w:val="none" w:sz="0" w:space="0" w:color="auto"/>
        <w:left w:val="none" w:sz="0" w:space="0" w:color="auto"/>
        <w:bottom w:val="none" w:sz="0" w:space="0" w:color="auto"/>
        <w:right w:val="none" w:sz="0" w:space="0" w:color="auto"/>
      </w:divBdr>
    </w:div>
    <w:div w:id="20519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lca.org.l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FAD1-AF69-4143-B511-15D9AC29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Nozaba Sopeng</dc:creator>
  <cp:keywords/>
  <dc:description/>
  <cp:lastModifiedBy>Mothepane Kotele</cp:lastModifiedBy>
  <cp:revision>2</cp:revision>
  <cp:lastPrinted>2023-03-31T09:33:00Z</cp:lastPrinted>
  <dcterms:created xsi:type="dcterms:W3CDTF">2024-08-15T11:30:00Z</dcterms:created>
  <dcterms:modified xsi:type="dcterms:W3CDTF">2024-08-15T11:30:00Z</dcterms:modified>
</cp:coreProperties>
</file>